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7588" w14:textId="77777777" w:rsidR="00917FAC" w:rsidRPr="00A3485F" w:rsidRDefault="00917FAC" w:rsidP="000E79E1">
      <w:pPr>
        <w:spacing w:after="0" w:line="276" w:lineRule="auto"/>
        <w:ind w:right="48"/>
        <w:jc w:val="both"/>
        <w:rPr>
          <w:rFonts w:ascii="Century Gothic" w:hAnsi="Century Gothic"/>
          <w:sz w:val="18"/>
          <w:szCs w:val="18"/>
          <w:lang w:val="es-CL"/>
        </w:rPr>
      </w:pPr>
    </w:p>
    <w:p w14:paraId="7E93D0DA" w14:textId="52975219" w:rsidR="00F93C87" w:rsidRPr="00F93C87" w:rsidRDefault="00F93C87" w:rsidP="00F93C87">
      <w:pPr>
        <w:spacing w:after="0" w:line="276" w:lineRule="auto"/>
        <w:ind w:right="48"/>
        <w:jc w:val="center"/>
        <w:rPr>
          <w:rFonts w:ascii="Century Gothic" w:hAnsi="Century Gothic"/>
          <w:b/>
          <w:bCs/>
          <w:sz w:val="18"/>
          <w:szCs w:val="18"/>
        </w:rPr>
      </w:pPr>
      <w:r w:rsidRPr="00F93C87">
        <w:rPr>
          <w:rFonts w:ascii="Century Gothic" w:hAnsi="Century Gothic"/>
          <w:b/>
          <w:bCs/>
          <w:sz w:val="18"/>
          <w:szCs w:val="18"/>
        </w:rPr>
        <w:t>INFORME</w:t>
      </w:r>
    </w:p>
    <w:p w14:paraId="26FC7849" w14:textId="77777777" w:rsidR="00050DB9" w:rsidRPr="00F93C87" w:rsidRDefault="00050DB9" w:rsidP="00050DB9">
      <w:pPr>
        <w:spacing w:after="0" w:line="276" w:lineRule="auto"/>
        <w:ind w:right="48"/>
        <w:jc w:val="center"/>
        <w:rPr>
          <w:rFonts w:ascii="Century Gothic" w:hAnsi="Century Gothic"/>
          <w:b/>
          <w:bCs/>
          <w:sz w:val="18"/>
          <w:szCs w:val="18"/>
        </w:rPr>
      </w:pPr>
      <w:r w:rsidRPr="00F93C87">
        <w:rPr>
          <w:rFonts w:ascii="Century Gothic" w:hAnsi="Century Gothic"/>
          <w:b/>
          <w:bCs/>
          <w:sz w:val="18"/>
          <w:szCs w:val="18"/>
        </w:rPr>
        <w:t xml:space="preserve">EJECUCIÓN </w:t>
      </w:r>
      <w:r>
        <w:rPr>
          <w:rFonts w:ascii="Century Gothic" w:hAnsi="Century Gothic"/>
          <w:b/>
          <w:bCs/>
          <w:sz w:val="18"/>
          <w:szCs w:val="18"/>
        </w:rPr>
        <w:t>PRIMER SEMESTRE Y SEGUNDO TRIMESTRE</w:t>
      </w:r>
      <w:r w:rsidRPr="00F93C87">
        <w:rPr>
          <w:rFonts w:ascii="Century Gothic" w:hAnsi="Century Gothic"/>
          <w:b/>
          <w:bCs/>
          <w:sz w:val="18"/>
          <w:szCs w:val="18"/>
        </w:rPr>
        <w:t xml:space="preserve"> AÑO 202</w:t>
      </w:r>
      <w:r>
        <w:rPr>
          <w:rFonts w:ascii="Century Gothic" w:hAnsi="Century Gothic"/>
          <w:b/>
          <w:bCs/>
          <w:sz w:val="18"/>
          <w:szCs w:val="18"/>
        </w:rPr>
        <w:t>4</w:t>
      </w:r>
    </w:p>
    <w:p w14:paraId="72F31DF9" w14:textId="64AA9CB9" w:rsidR="00F93C87" w:rsidRDefault="001A5B1B" w:rsidP="00F93C87">
      <w:pPr>
        <w:spacing w:after="0" w:line="276" w:lineRule="auto"/>
        <w:ind w:right="48"/>
        <w:jc w:val="center"/>
        <w:rPr>
          <w:rFonts w:ascii="Century Gothic" w:hAnsi="Century Gothic"/>
          <w:b/>
          <w:szCs w:val="20"/>
        </w:rPr>
      </w:pPr>
      <w:r>
        <w:rPr>
          <w:rFonts w:ascii="Century Gothic" w:hAnsi="Century Gothic"/>
          <w:b/>
          <w:bCs/>
          <w:sz w:val="18"/>
          <w:szCs w:val="18"/>
        </w:rPr>
        <w:t>DIRECCIÓN DE EDUCACIÓN PÚBLICA</w:t>
      </w:r>
    </w:p>
    <w:p w14:paraId="3F06632A" w14:textId="77777777" w:rsidR="009E7E55" w:rsidRDefault="009E7E55" w:rsidP="009E7E55">
      <w:pPr>
        <w:pStyle w:val="paragraph"/>
        <w:spacing w:before="0" w:beforeAutospacing="0" w:after="0" w:afterAutospacing="0"/>
        <w:ind w:left="135"/>
        <w:jc w:val="both"/>
        <w:textAlignment w:val="baseline"/>
        <w:rPr>
          <w:rFonts w:ascii="Segoe UI" w:hAnsi="Segoe UI" w:cs="Segoe UI"/>
          <w:sz w:val="18"/>
          <w:szCs w:val="18"/>
        </w:rPr>
      </w:pPr>
      <w:r>
        <w:rPr>
          <w:rStyle w:val="eop"/>
          <w:rFonts w:ascii="Century Gothic" w:eastAsiaTheme="majorEastAsia" w:hAnsi="Century Gothic" w:cs="Segoe UI"/>
          <w:sz w:val="20"/>
          <w:szCs w:val="20"/>
        </w:rPr>
        <w:t> </w:t>
      </w:r>
    </w:p>
    <w:p w14:paraId="279C3A4B" w14:textId="77777777" w:rsidR="00460249" w:rsidRPr="003922BE" w:rsidRDefault="00460249" w:rsidP="003922BE">
      <w:pPr>
        <w:pStyle w:val="Prrafodelista"/>
        <w:rPr>
          <w:rFonts w:ascii="Century Gothic" w:hAnsi="Century Gothic"/>
          <w:b/>
          <w:sz w:val="18"/>
          <w:szCs w:val="18"/>
        </w:rPr>
      </w:pPr>
    </w:p>
    <w:p w14:paraId="073F0CD6" w14:textId="77777777" w:rsidR="00FA0C47" w:rsidRDefault="00FA0C47" w:rsidP="00FA0C47">
      <w:pPr>
        <w:pStyle w:val="Prrafodelista"/>
        <w:numPr>
          <w:ilvl w:val="0"/>
          <w:numId w:val="8"/>
        </w:numPr>
        <w:ind w:left="567"/>
        <w:jc w:val="both"/>
        <w:rPr>
          <w:rFonts w:ascii="Century Gothic" w:hAnsi="Century Gothic"/>
          <w:b/>
          <w:sz w:val="18"/>
          <w:szCs w:val="18"/>
        </w:rPr>
      </w:pPr>
      <w:r w:rsidRPr="008F5EE4">
        <w:rPr>
          <w:rFonts w:ascii="Century Gothic" w:hAnsi="Century Gothic"/>
          <w:b/>
          <w:sz w:val="18"/>
          <w:szCs w:val="18"/>
        </w:rPr>
        <w:t xml:space="preserve">Informar los criterios para la asignación de los recursos </w:t>
      </w:r>
      <w:r>
        <w:rPr>
          <w:rFonts w:ascii="Century Gothic" w:hAnsi="Century Gothic"/>
          <w:b/>
          <w:sz w:val="18"/>
          <w:szCs w:val="18"/>
        </w:rPr>
        <w:t xml:space="preserve">del Fondo de Reactivación Educativa, </w:t>
      </w:r>
      <w:r w:rsidRPr="008F5EE4">
        <w:rPr>
          <w:rFonts w:ascii="Century Gothic" w:hAnsi="Century Gothic"/>
          <w:b/>
          <w:sz w:val="18"/>
          <w:szCs w:val="18"/>
        </w:rPr>
        <w:t>entre los establecimientos públicos, el apoyo que se prestará para la gestión en casos de establecimientos de bajo desempeño que no cuenten con capacidades suficientes, el seguimiento que se hará a las acciones financiadas con los recursos en cuestión y, por último, los indicadores que se utilizarán para evaluar la efectividad de dicho gasto.</w:t>
      </w:r>
      <w:r w:rsidRPr="00BA1CCB">
        <w:rPr>
          <w:rFonts w:ascii="Century Gothic" w:hAnsi="Century Gothic"/>
          <w:b/>
          <w:sz w:val="18"/>
          <w:szCs w:val="18"/>
        </w:rPr>
        <w:t xml:space="preserve"> </w:t>
      </w:r>
      <w:r w:rsidRPr="00D71989">
        <w:rPr>
          <w:rFonts w:ascii="Century Gothic" w:hAnsi="Century Gothic"/>
          <w:b/>
          <w:sz w:val="18"/>
          <w:szCs w:val="18"/>
        </w:rPr>
        <w:t>(Ley de Presupuestos N°21.</w:t>
      </w:r>
      <w:r>
        <w:rPr>
          <w:rFonts w:ascii="Century Gothic" w:hAnsi="Century Gothic"/>
          <w:b/>
          <w:sz w:val="18"/>
          <w:szCs w:val="18"/>
        </w:rPr>
        <w:t>640</w:t>
      </w:r>
      <w:r w:rsidRPr="00D71989">
        <w:rPr>
          <w:rFonts w:ascii="Century Gothic" w:hAnsi="Century Gothic"/>
          <w:b/>
          <w:sz w:val="18"/>
          <w:szCs w:val="18"/>
        </w:rPr>
        <w:t xml:space="preserve">, Partida </w:t>
      </w:r>
      <w:r>
        <w:rPr>
          <w:rFonts w:ascii="Century Gothic" w:hAnsi="Century Gothic"/>
          <w:b/>
          <w:sz w:val="18"/>
          <w:szCs w:val="18"/>
        </w:rPr>
        <w:t>DEP</w:t>
      </w:r>
      <w:r w:rsidRPr="00D71989">
        <w:rPr>
          <w:rFonts w:ascii="Century Gothic" w:hAnsi="Century Gothic"/>
          <w:b/>
          <w:sz w:val="18"/>
          <w:szCs w:val="18"/>
        </w:rPr>
        <w:t xml:space="preserve">, </w:t>
      </w:r>
      <w:r>
        <w:rPr>
          <w:rFonts w:ascii="Century Gothic" w:hAnsi="Century Gothic"/>
          <w:b/>
          <w:sz w:val="18"/>
          <w:szCs w:val="18"/>
        </w:rPr>
        <w:t xml:space="preserve">Programa 02, </w:t>
      </w:r>
      <w:r w:rsidRPr="00D71989">
        <w:rPr>
          <w:rFonts w:ascii="Century Gothic" w:hAnsi="Century Gothic"/>
          <w:b/>
          <w:sz w:val="18"/>
          <w:szCs w:val="18"/>
        </w:rPr>
        <w:t>Glosa N°</w:t>
      </w:r>
      <w:r>
        <w:rPr>
          <w:rFonts w:ascii="Century Gothic" w:hAnsi="Century Gothic"/>
          <w:b/>
          <w:sz w:val="18"/>
          <w:szCs w:val="18"/>
        </w:rPr>
        <w:t>05</w:t>
      </w:r>
      <w:r w:rsidRPr="00D71989">
        <w:rPr>
          <w:rFonts w:ascii="Century Gothic" w:hAnsi="Century Gothic"/>
          <w:b/>
          <w:sz w:val="18"/>
          <w:szCs w:val="18"/>
        </w:rPr>
        <w:t>)</w:t>
      </w:r>
    </w:p>
    <w:p w14:paraId="271D5E1D" w14:textId="77777777" w:rsidR="00F62C04" w:rsidRDefault="00F62C04" w:rsidP="00F62C04">
      <w:pPr>
        <w:jc w:val="both"/>
        <w:rPr>
          <w:rFonts w:ascii="Century Gothic" w:hAnsi="Century Gothic"/>
          <w:b/>
          <w:sz w:val="18"/>
          <w:szCs w:val="18"/>
        </w:rPr>
      </w:pPr>
    </w:p>
    <w:p w14:paraId="324FE627" w14:textId="77777777" w:rsidR="00F44DFE" w:rsidRPr="00536DDC" w:rsidRDefault="00F44DFE" w:rsidP="00F44DFE">
      <w:pPr>
        <w:shd w:val="clear" w:color="auto" w:fill="FFFFFF"/>
        <w:spacing w:line="276" w:lineRule="auto"/>
        <w:ind w:left="567"/>
        <w:contextualSpacing/>
        <w:jc w:val="both"/>
        <w:rPr>
          <w:rFonts w:ascii="Century Gothic" w:hAnsi="Century Gothic"/>
          <w:sz w:val="18"/>
          <w:szCs w:val="18"/>
        </w:rPr>
      </w:pPr>
      <w:r w:rsidRPr="00536DDC">
        <w:rPr>
          <w:rFonts w:ascii="Century Gothic" w:hAnsi="Century Gothic"/>
          <w:sz w:val="18"/>
          <w:szCs w:val="18"/>
        </w:rPr>
        <w:t>Se determinará el nivel de criticidad de cada comuna o territorio de competencia del Servicio Local, según corresponda, calculando la media geométrica de las siguientes variables comunales:</w:t>
      </w:r>
    </w:p>
    <w:p w14:paraId="3E3D38BD" w14:textId="77777777" w:rsidR="00F44DFE" w:rsidRPr="00684E37" w:rsidRDefault="00F44DFE" w:rsidP="00F44DFE">
      <w:pPr>
        <w:pStyle w:val="Prrafodelista"/>
        <w:numPr>
          <w:ilvl w:val="0"/>
          <w:numId w:val="14"/>
        </w:numPr>
        <w:shd w:val="clear" w:color="auto" w:fill="FFFFFF"/>
        <w:spacing w:line="276" w:lineRule="auto"/>
        <w:ind w:left="1995"/>
        <w:contextualSpacing/>
        <w:jc w:val="both"/>
        <w:rPr>
          <w:rFonts w:ascii="Century Gothic" w:hAnsi="Century Gothic" w:cstheme="minorBidi"/>
          <w:sz w:val="18"/>
          <w:szCs w:val="18"/>
          <w:lang w:val="es-ES"/>
        </w:rPr>
      </w:pPr>
      <w:r w:rsidRPr="00684E37">
        <w:rPr>
          <w:rFonts w:ascii="Century Gothic" w:hAnsi="Century Gothic" w:cstheme="minorBidi"/>
          <w:sz w:val="18"/>
          <w:szCs w:val="18"/>
          <w:lang w:val="es-ES"/>
        </w:rPr>
        <w:t>Porcentaje de estudiantes beneficiados con Subvención Escolar Preferencial.</w:t>
      </w:r>
    </w:p>
    <w:p w14:paraId="4DB68AF1" w14:textId="77777777" w:rsidR="00F44DFE" w:rsidRPr="00684E37" w:rsidRDefault="00F44DFE" w:rsidP="00F44DFE">
      <w:pPr>
        <w:pStyle w:val="Prrafodelista"/>
        <w:numPr>
          <w:ilvl w:val="0"/>
          <w:numId w:val="14"/>
        </w:numPr>
        <w:shd w:val="clear" w:color="auto" w:fill="FFFFFF"/>
        <w:spacing w:line="276" w:lineRule="auto"/>
        <w:ind w:left="1995"/>
        <w:contextualSpacing/>
        <w:jc w:val="both"/>
        <w:rPr>
          <w:rFonts w:ascii="Century Gothic" w:hAnsi="Century Gothic" w:cstheme="minorBidi"/>
          <w:sz w:val="18"/>
          <w:szCs w:val="18"/>
          <w:lang w:val="es-ES"/>
        </w:rPr>
      </w:pPr>
      <w:r w:rsidRPr="00684E37">
        <w:rPr>
          <w:rFonts w:ascii="Century Gothic" w:hAnsi="Century Gothic" w:cstheme="minorBidi"/>
          <w:sz w:val="18"/>
          <w:szCs w:val="18"/>
          <w:lang w:val="es-ES"/>
        </w:rPr>
        <w:t>Porcentaje de desvinculación de estudiantes durante el año 2023.</w:t>
      </w:r>
    </w:p>
    <w:p w14:paraId="6EFD290C" w14:textId="77777777" w:rsidR="00F44DFE" w:rsidRPr="00684E37" w:rsidRDefault="00F44DFE" w:rsidP="00F44DFE">
      <w:pPr>
        <w:pStyle w:val="Prrafodelista"/>
        <w:numPr>
          <w:ilvl w:val="0"/>
          <w:numId w:val="14"/>
        </w:numPr>
        <w:shd w:val="clear" w:color="auto" w:fill="FFFFFF"/>
        <w:spacing w:line="276" w:lineRule="auto"/>
        <w:ind w:left="1995"/>
        <w:contextualSpacing/>
        <w:jc w:val="both"/>
        <w:rPr>
          <w:rFonts w:ascii="Century Gothic" w:hAnsi="Century Gothic" w:cstheme="minorBidi"/>
          <w:sz w:val="18"/>
          <w:szCs w:val="18"/>
          <w:lang w:val="es-ES"/>
        </w:rPr>
      </w:pPr>
      <w:r w:rsidRPr="00684E37">
        <w:rPr>
          <w:rFonts w:ascii="Century Gothic" w:hAnsi="Century Gothic" w:cstheme="minorBidi"/>
          <w:sz w:val="18"/>
          <w:szCs w:val="18"/>
          <w:lang w:val="es-ES"/>
        </w:rPr>
        <w:t>Porcentaje de estudiantes con asistencia crítica, esto es, inferior al 85% al mes de noviembre de 2023.</w:t>
      </w:r>
    </w:p>
    <w:p w14:paraId="011CA7FA" w14:textId="77777777" w:rsidR="00F44DFE" w:rsidRPr="00684E37" w:rsidRDefault="00F44DFE" w:rsidP="00F44DFE">
      <w:pPr>
        <w:shd w:val="clear" w:color="auto" w:fill="FFFFFF"/>
        <w:spacing w:after="0"/>
        <w:ind w:left="567"/>
        <w:jc w:val="both"/>
        <w:rPr>
          <w:rFonts w:ascii="Century Gothic" w:hAnsi="Century Gothic"/>
          <w:sz w:val="18"/>
          <w:szCs w:val="18"/>
        </w:rPr>
      </w:pPr>
    </w:p>
    <w:p w14:paraId="7BFD8CC9" w14:textId="2D9F5940" w:rsidR="006E590A" w:rsidRDefault="00F44DFE" w:rsidP="00F44DFE">
      <w:pPr>
        <w:shd w:val="clear" w:color="auto" w:fill="FFFFFF"/>
        <w:ind w:left="567"/>
        <w:jc w:val="both"/>
        <w:rPr>
          <w:rFonts w:ascii="Century Gothic" w:hAnsi="Century Gothic"/>
          <w:sz w:val="18"/>
          <w:szCs w:val="18"/>
        </w:rPr>
      </w:pPr>
      <w:r w:rsidRPr="00536DDC">
        <w:rPr>
          <w:rFonts w:ascii="Century Gothic" w:hAnsi="Century Gothic"/>
          <w:sz w:val="18"/>
          <w:szCs w:val="18"/>
        </w:rPr>
        <w:t xml:space="preserve">Luego, se ordenarán las comunas o territorio de competencia del Servicio Local de menor a mayor criticidad, y se dividirán en cuatro cuartiles -de 25% de comunas cada uno-, siendo el cuartil 1 de menor criticidad y el cuartil 4 de mayor criticidad. </w:t>
      </w:r>
    </w:p>
    <w:p w14:paraId="6173A754" w14:textId="77777777" w:rsidR="003C35F4" w:rsidRPr="003C35F4" w:rsidRDefault="003C35F4" w:rsidP="003C35F4">
      <w:pPr>
        <w:shd w:val="clear" w:color="auto" w:fill="FFFFFF"/>
        <w:ind w:left="567"/>
        <w:jc w:val="both"/>
        <w:rPr>
          <w:rFonts w:ascii="Century Gothic" w:hAnsi="Century Gothic"/>
          <w:b/>
          <w:bCs/>
          <w:sz w:val="18"/>
          <w:szCs w:val="18"/>
          <w:lang w:val="es-CL"/>
        </w:rPr>
      </w:pPr>
      <w:r w:rsidRPr="003C35F4">
        <w:rPr>
          <w:rFonts w:ascii="Century Gothic" w:hAnsi="Century Gothic"/>
          <w:b/>
          <w:bCs/>
          <w:sz w:val="18"/>
          <w:szCs w:val="18"/>
          <w:lang w:val="es-CL"/>
        </w:rPr>
        <w:t xml:space="preserve">Seguimiento a las acciones financiadas </w:t>
      </w:r>
    </w:p>
    <w:p w14:paraId="3C66FD52" w14:textId="2DF809D4" w:rsidR="003C35F4" w:rsidRPr="003C35F4" w:rsidRDefault="003C35F4" w:rsidP="003C35F4">
      <w:pPr>
        <w:shd w:val="clear" w:color="auto" w:fill="FFFFFF"/>
        <w:ind w:left="567"/>
        <w:jc w:val="both"/>
        <w:rPr>
          <w:rFonts w:ascii="Century Gothic" w:hAnsi="Century Gothic"/>
          <w:sz w:val="18"/>
          <w:szCs w:val="18"/>
        </w:rPr>
      </w:pPr>
      <w:r w:rsidRPr="003C35F4">
        <w:rPr>
          <w:rFonts w:ascii="Century Gothic" w:hAnsi="Century Gothic"/>
          <w:sz w:val="18"/>
          <w:szCs w:val="18"/>
        </w:rPr>
        <w:t>Los sostenedores beneficiarios se sujetarán al seguimiento y orientación de la ejecución de los recursos que efectuarán a su respecto las Secretarías Regionales Ministeriales de Educación respectivas a través de sus Departamentos Provinciales. Por su parte, los Servicios Locales se sujetarán al seguimiento y orientación de la ejecución de recursos que efectuará la Dirección de Educación Pública.</w:t>
      </w:r>
    </w:p>
    <w:p w14:paraId="56110FD9" w14:textId="77777777" w:rsidR="003C35F4" w:rsidRPr="003C35F4" w:rsidRDefault="003C35F4" w:rsidP="003C35F4">
      <w:pPr>
        <w:shd w:val="clear" w:color="auto" w:fill="FFFFFF"/>
        <w:ind w:left="567"/>
        <w:jc w:val="both"/>
        <w:rPr>
          <w:rFonts w:ascii="Century Gothic" w:hAnsi="Century Gothic"/>
          <w:sz w:val="18"/>
          <w:szCs w:val="18"/>
        </w:rPr>
      </w:pPr>
      <w:r w:rsidRPr="003C35F4">
        <w:rPr>
          <w:rFonts w:ascii="Century Gothic" w:hAnsi="Century Gothic"/>
          <w:sz w:val="18"/>
          <w:szCs w:val="18"/>
        </w:rPr>
        <w:t>El seguimiento podrá incluir reuniones, visitas programadas a los sostenedores o administradores y a los establecimientos, revisión de los informes de actividades del artículo siguiente y gestión financiera; evaluación del empleo de los recursos disponibles y su concordancia con los usos permitidos en la presente resolución y con el plan de trabajo dispuesto al efecto; así como la propuesta de acciones correctivas que sean necesarias.</w:t>
      </w:r>
    </w:p>
    <w:p w14:paraId="6799E899" w14:textId="77777777" w:rsidR="003C35F4" w:rsidRPr="003C35F4" w:rsidRDefault="003C35F4" w:rsidP="003C35F4">
      <w:pPr>
        <w:shd w:val="clear" w:color="auto" w:fill="FFFFFF"/>
        <w:ind w:left="567"/>
        <w:jc w:val="both"/>
        <w:rPr>
          <w:rFonts w:ascii="Century Gothic" w:hAnsi="Century Gothic"/>
          <w:sz w:val="18"/>
          <w:szCs w:val="18"/>
        </w:rPr>
      </w:pPr>
    </w:p>
    <w:p w14:paraId="58E4BB76" w14:textId="22835360" w:rsidR="003C35F4" w:rsidRPr="003C35F4" w:rsidRDefault="003C35F4" w:rsidP="003C35F4">
      <w:pPr>
        <w:shd w:val="clear" w:color="auto" w:fill="FFFFFF"/>
        <w:ind w:left="567"/>
        <w:jc w:val="both"/>
        <w:rPr>
          <w:rFonts w:ascii="Century Gothic" w:hAnsi="Century Gothic"/>
          <w:b/>
          <w:bCs/>
          <w:sz w:val="18"/>
          <w:szCs w:val="18"/>
          <w:lang w:val="es-CL"/>
        </w:rPr>
      </w:pPr>
      <w:r w:rsidRPr="003C35F4">
        <w:rPr>
          <w:rFonts w:ascii="Century Gothic" w:hAnsi="Century Gothic"/>
          <w:b/>
          <w:bCs/>
          <w:sz w:val="18"/>
          <w:szCs w:val="18"/>
          <w:lang w:val="es-CL"/>
        </w:rPr>
        <w:t xml:space="preserve">Indicadores para evaluar el gasto </w:t>
      </w:r>
    </w:p>
    <w:p w14:paraId="59F89201" w14:textId="77777777" w:rsidR="003C35F4" w:rsidRPr="003C35F4" w:rsidRDefault="003C35F4" w:rsidP="003C35F4">
      <w:pPr>
        <w:shd w:val="clear" w:color="auto" w:fill="FFFFFF"/>
        <w:ind w:left="567"/>
        <w:jc w:val="both"/>
        <w:rPr>
          <w:rFonts w:ascii="Century Gothic" w:hAnsi="Century Gothic"/>
          <w:sz w:val="18"/>
          <w:szCs w:val="18"/>
        </w:rPr>
      </w:pPr>
      <w:r w:rsidRPr="003C35F4">
        <w:rPr>
          <w:rFonts w:ascii="Century Gothic" w:hAnsi="Century Gothic"/>
          <w:sz w:val="18"/>
          <w:szCs w:val="18"/>
        </w:rPr>
        <w:t>Los sostenedores deberán entregar informes de rendición de cuentas mensuales de los recursos empleados en la ejecución de los fondos transferidos.</w:t>
      </w:r>
    </w:p>
    <w:p w14:paraId="30061F09" w14:textId="77777777" w:rsidR="003C35F4" w:rsidRPr="003C35F4" w:rsidRDefault="003C35F4" w:rsidP="007537B2">
      <w:pPr>
        <w:shd w:val="clear" w:color="auto" w:fill="FFFFFF"/>
        <w:spacing w:after="0"/>
        <w:ind w:left="567"/>
        <w:jc w:val="both"/>
        <w:rPr>
          <w:rFonts w:ascii="Century Gothic" w:hAnsi="Century Gothic"/>
          <w:sz w:val="18"/>
          <w:szCs w:val="18"/>
        </w:rPr>
      </w:pPr>
      <w:r w:rsidRPr="003C35F4">
        <w:rPr>
          <w:rFonts w:ascii="Century Gothic" w:hAnsi="Century Gothic"/>
          <w:sz w:val="18"/>
          <w:szCs w:val="18"/>
        </w:rPr>
        <w:t>Informes de actividades. El sostenedor deberá entregar a las Secretarías Regionales Ministeriales, a través de los Departamentos Provinciales respectivos, los siguientes informes que den cuenta de la ejecución de las actividades financiadas con los recursos transferidos, dentro de los plazos que en cada caso se indica, mientras que los Servicios Locales entregarán estos informes a la Dirección de Educación Pública, en el mismo plazo:</w:t>
      </w:r>
    </w:p>
    <w:p w14:paraId="1BE38E47" w14:textId="77777777" w:rsidR="00896291" w:rsidRDefault="00896291" w:rsidP="007537B2">
      <w:pPr>
        <w:pStyle w:val="Prrafodelista"/>
        <w:ind w:left="502" w:right="48"/>
        <w:jc w:val="both"/>
        <w:rPr>
          <w:rFonts w:ascii="Century Gothic" w:hAnsi="Century Gothic"/>
          <w:sz w:val="18"/>
          <w:szCs w:val="18"/>
        </w:rPr>
      </w:pPr>
    </w:p>
    <w:p w14:paraId="14BD37E4" w14:textId="77777777" w:rsidR="007537B2" w:rsidRPr="00C71E43" w:rsidRDefault="007537B2" w:rsidP="007537B2">
      <w:pPr>
        <w:pStyle w:val="Prrafodelista"/>
        <w:ind w:left="502" w:right="48"/>
        <w:jc w:val="both"/>
        <w:rPr>
          <w:rFonts w:ascii="Century Gothic" w:hAnsi="Century Gothic"/>
          <w:sz w:val="18"/>
          <w:szCs w:val="18"/>
        </w:rPr>
      </w:pPr>
    </w:p>
    <w:p w14:paraId="64C751B6" w14:textId="1A910885" w:rsidR="00606824" w:rsidRPr="00315138" w:rsidRDefault="00606824" w:rsidP="007537B2">
      <w:pPr>
        <w:pStyle w:val="Prrafodelista"/>
        <w:numPr>
          <w:ilvl w:val="0"/>
          <w:numId w:val="8"/>
        </w:numPr>
        <w:ind w:left="567"/>
        <w:rPr>
          <w:rFonts w:ascii="Century Gothic" w:hAnsi="Century Gothic"/>
          <w:b/>
          <w:sz w:val="18"/>
          <w:szCs w:val="18"/>
        </w:rPr>
      </w:pPr>
      <w:r w:rsidRPr="00315138">
        <w:rPr>
          <w:rFonts w:ascii="Century Gothic" w:hAnsi="Century Gothic"/>
          <w:b/>
          <w:sz w:val="18"/>
          <w:szCs w:val="18"/>
        </w:rPr>
        <w:t>Informe de ejecución de las asignaciones correspondientes a los Subtítulos 24 y 33. (Ley de</w:t>
      </w:r>
      <w:r>
        <w:rPr>
          <w:rFonts w:ascii="Century Gothic" w:hAnsi="Century Gothic"/>
          <w:b/>
          <w:sz w:val="18"/>
          <w:szCs w:val="18"/>
        </w:rPr>
        <w:t xml:space="preserve"> </w:t>
      </w:r>
      <w:r w:rsidRPr="00315138">
        <w:rPr>
          <w:rFonts w:ascii="Century Gothic" w:hAnsi="Century Gothic"/>
          <w:b/>
          <w:sz w:val="18"/>
          <w:szCs w:val="18"/>
        </w:rPr>
        <w:t>Presupuestos N°21.</w:t>
      </w:r>
      <w:r w:rsidR="008B18D8">
        <w:rPr>
          <w:rFonts w:ascii="Century Gothic" w:hAnsi="Century Gothic"/>
          <w:b/>
          <w:sz w:val="18"/>
          <w:szCs w:val="18"/>
        </w:rPr>
        <w:t>640</w:t>
      </w:r>
      <w:r w:rsidRPr="00315138">
        <w:rPr>
          <w:rFonts w:ascii="Century Gothic" w:hAnsi="Century Gothic"/>
          <w:b/>
          <w:sz w:val="18"/>
          <w:szCs w:val="18"/>
        </w:rPr>
        <w:t>, Art. 14.16</w:t>
      </w:r>
      <w:r>
        <w:rPr>
          <w:rFonts w:ascii="Century Gothic" w:hAnsi="Century Gothic"/>
          <w:b/>
          <w:sz w:val="18"/>
          <w:szCs w:val="18"/>
        </w:rPr>
        <w:t xml:space="preserve"> letra </w:t>
      </w:r>
      <w:r w:rsidRPr="00315138">
        <w:rPr>
          <w:rFonts w:ascii="Century Gothic" w:hAnsi="Century Gothic"/>
          <w:b/>
          <w:sz w:val="18"/>
          <w:szCs w:val="18"/>
        </w:rPr>
        <w:t>a)</w:t>
      </w:r>
    </w:p>
    <w:p w14:paraId="4D96AE26" w14:textId="77777777" w:rsidR="00606824" w:rsidRPr="003D7117" w:rsidRDefault="00606824" w:rsidP="00606824">
      <w:pPr>
        <w:spacing w:after="0" w:line="240" w:lineRule="auto"/>
        <w:ind w:left="567"/>
        <w:rPr>
          <w:rFonts w:ascii="Century Gothic" w:hAnsi="Century Gothic"/>
          <w:bCs/>
          <w:sz w:val="18"/>
          <w:szCs w:val="18"/>
        </w:rPr>
      </w:pPr>
    </w:p>
    <w:p w14:paraId="28A3CB63" w14:textId="77777777" w:rsidR="00606824" w:rsidRPr="003D7117" w:rsidRDefault="00606824" w:rsidP="00606824">
      <w:pPr>
        <w:spacing w:after="0" w:line="240" w:lineRule="auto"/>
        <w:ind w:left="567"/>
        <w:jc w:val="both"/>
        <w:rPr>
          <w:rFonts w:ascii="Century Gothic" w:hAnsi="Century Gothic"/>
          <w:bCs/>
          <w:sz w:val="18"/>
          <w:szCs w:val="18"/>
        </w:rPr>
      </w:pPr>
      <w:r w:rsidRPr="003D7117">
        <w:rPr>
          <w:rFonts w:ascii="Century Gothic" w:hAnsi="Century Gothic"/>
          <w:bCs/>
          <w:sz w:val="18"/>
          <w:szCs w:val="18"/>
        </w:rPr>
        <w:t xml:space="preserve">Los organismos responsables de dichos programas deberán publicar </w:t>
      </w:r>
      <w:r w:rsidRPr="009D6AF8">
        <w:rPr>
          <w:rFonts w:ascii="Century Gothic" w:hAnsi="Century Gothic"/>
          <w:bCs/>
          <w:sz w:val="18"/>
          <w:szCs w:val="18"/>
        </w:rPr>
        <w:t>en su sitio electrónico institucional</w:t>
      </w:r>
      <w:r w:rsidRPr="003D7117">
        <w:rPr>
          <w:rFonts w:ascii="Century Gothic" w:hAnsi="Century Gothic"/>
          <w:bCs/>
          <w:sz w:val="18"/>
          <w:szCs w:val="18"/>
        </w:rPr>
        <w:t xml:space="preserve"> un informe trimestral que contenga la individualización de los proyectos beneficiados, nómina de beneficiarios, metodología de elección de estos, las personas o entidades ejecutoras de los recursos, los montos asignados y la modalidad de asignación, dentro de los treinta días siguientes al término del respectivo trimestre.</w:t>
      </w:r>
    </w:p>
    <w:p w14:paraId="2EBE57CD" w14:textId="77777777" w:rsidR="00606824" w:rsidRPr="003D7117" w:rsidRDefault="00606824" w:rsidP="00606824">
      <w:pPr>
        <w:spacing w:after="0"/>
        <w:ind w:left="567"/>
        <w:jc w:val="both"/>
        <w:rPr>
          <w:rFonts w:ascii="Century Gothic" w:hAnsi="Century Gothic"/>
          <w:bCs/>
          <w:sz w:val="18"/>
          <w:szCs w:val="18"/>
        </w:rPr>
      </w:pPr>
    </w:p>
    <w:p w14:paraId="573B2E36" w14:textId="77777777" w:rsidR="00606824" w:rsidRDefault="00606824" w:rsidP="00606824">
      <w:pPr>
        <w:spacing w:after="0"/>
        <w:ind w:left="567"/>
        <w:jc w:val="both"/>
        <w:rPr>
          <w:rFonts w:ascii="Century Gothic" w:hAnsi="Century Gothic"/>
          <w:bCs/>
          <w:sz w:val="18"/>
          <w:szCs w:val="18"/>
        </w:rPr>
      </w:pPr>
      <w:r w:rsidRPr="003D7117">
        <w:rPr>
          <w:rFonts w:ascii="Century Gothic" w:hAnsi="Century Gothic"/>
          <w:bCs/>
          <w:sz w:val="18"/>
          <w:szCs w:val="18"/>
        </w:rPr>
        <w:t>Si las asignaciones a las que hace mención el párrafo precedente corresponden a transferencias a municipios, el informe respectivo también deberá contener una copia de los convenios firmados con los alcaldes, el desglose por municipio de los montos transferidos y el criterio bajo el cual éstos fueron distribuidos.</w:t>
      </w:r>
    </w:p>
    <w:p w14:paraId="1468A62F" w14:textId="77777777" w:rsidR="00606824" w:rsidRDefault="00606824" w:rsidP="00606824">
      <w:pPr>
        <w:spacing w:after="0"/>
        <w:ind w:left="567"/>
        <w:jc w:val="both"/>
        <w:rPr>
          <w:rFonts w:ascii="Century Gothic" w:hAnsi="Century Gothic"/>
          <w:bCs/>
          <w:sz w:val="18"/>
          <w:szCs w:val="18"/>
        </w:rPr>
      </w:pPr>
    </w:p>
    <w:p w14:paraId="0DBC2761" w14:textId="77777777" w:rsidR="00606824" w:rsidRDefault="00606824" w:rsidP="00606824">
      <w:pPr>
        <w:spacing w:after="0"/>
        <w:ind w:left="567"/>
        <w:jc w:val="both"/>
        <w:rPr>
          <w:rFonts w:ascii="Century Gothic" w:hAnsi="Century Gothic"/>
          <w:bCs/>
          <w:sz w:val="18"/>
          <w:szCs w:val="18"/>
        </w:rPr>
      </w:pPr>
      <w:r>
        <w:rPr>
          <w:rFonts w:ascii="Century Gothic" w:hAnsi="Century Gothic"/>
          <w:bCs/>
          <w:sz w:val="18"/>
          <w:szCs w:val="18"/>
        </w:rPr>
        <w:lastRenderedPageBreak/>
        <w:t>La precitada información deberá ser remitida en igual plazo y con el mismo detalle a la Comisión Especial Mixta de Presupuestos.</w:t>
      </w:r>
    </w:p>
    <w:p w14:paraId="7D7BDED7" w14:textId="77777777" w:rsidR="0095300F" w:rsidRDefault="0095300F" w:rsidP="00606824">
      <w:pPr>
        <w:spacing w:after="0"/>
        <w:ind w:left="567"/>
        <w:jc w:val="both"/>
        <w:rPr>
          <w:rFonts w:ascii="Century Gothic" w:hAnsi="Century Gothic"/>
          <w:bCs/>
          <w:sz w:val="18"/>
          <w:szCs w:val="18"/>
        </w:rPr>
      </w:pPr>
    </w:p>
    <w:p w14:paraId="489C1573" w14:textId="0DCAA55B" w:rsidR="0095300F" w:rsidRDefault="0040292D" w:rsidP="00606824">
      <w:pPr>
        <w:spacing w:after="0"/>
        <w:ind w:left="567"/>
        <w:jc w:val="both"/>
        <w:rPr>
          <w:rFonts w:ascii="Century Gothic" w:hAnsi="Century Gothic"/>
          <w:bCs/>
          <w:sz w:val="18"/>
          <w:szCs w:val="18"/>
        </w:rPr>
      </w:pPr>
      <w:r>
        <w:rPr>
          <w:rFonts w:ascii="Century Gothic" w:hAnsi="Century Gothic"/>
          <w:bCs/>
          <w:sz w:val="18"/>
          <w:szCs w:val="18"/>
        </w:rPr>
        <w:t>El enlace donde se encuentran publicados los informes y los convenio</w:t>
      </w:r>
      <w:r w:rsidR="00B92114">
        <w:rPr>
          <w:rFonts w:ascii="Century Gothic" w:hAnsi="Century Gothic"/>
          <w:bCs/>
          <w:sz w:val="18"/>
          <w:szCs w:val="18"/>
        </w:rPr>
        <w:t>s</w:t>
      </w:r>
      <w:r>
        <w:rPr>
          <w:rFonts w:ascii="Century Gothic" w:hAnsi="Century Gothic"/>
          <w:bCs/>
          <w:sz w:val="18"/>
          <w:szCs w:val="18"/>
        </w:rPr>
        <w:t>, es el siguiente:</w:t>
      </w:r>
      <w:r>
        <w:rPr>
          <w:rFonts w:ascii="Century Gothic" w:hAnsi="Century Gothic"/>
          <w:bCs/>
          <w:sz w:val="18"/>
          <w:szCs w:val="18"/>
        </w:rPr>
        <w:br/>
      </w:r>
      <w:hyperlink r:id="rId8" w:history="1">
        <w:r w:rsidR="00B92114" w:rsidRPr="00B4268E">
          <w:rPr>
            <w:rStyle w:val="Hipervnculo"/>
            <w:rFonts w:ascii="Century Gothic" w:hAnsi="Century Gothic"/>
            <w:bCs/>
            <w:sz w:val="18"/>
            <w:szCs w:val="18"/>
          </w:rPr>
          <w:t>https://educacionpublica.gob.cl/faep-2024</w:t>
        </w:r>
      </w:hyperlink>
    </w:p>
    <w:p w14:paraId="177C4D2D" w14:textId="77777777" w:rsidR="00B92114" w:rsidRDefault="00B92114" w:rsidP="00606824">
      <w:pPr>
        <w:spacing w:after="0"/>
        <w:ind w:left="567"/>
        <w:jc w:val="both"/>
        <w:rPr>
          <w:rFonts w:ascii="Century Gothic" w:hAnsi="Century Gothic"/>
          <w:bCs/>
          <w:sz w:val="18"/>
          <w:szCs w:val="18"/>
        </w:rPr>
      </w:pPr>
    </w:p>
    <w:p w14:paraId="063F609A" w14:textId="77777777" w:rsidR="00606824" w:rsidRPr="003D7117" w:rsidRDefault="00606824" w:rsidP="00606824">
      <w:pPr>
        <w:spacing w:after="0"/>
        <w:jc w:val="both"/>
        <w:rPr>
          <w:rFonts w:ascii="Century Gothic" w:hAnsi="Century Gothic"/>
          <w:bCs/>
          <w:sz w:val="18"/>
          <w:szCs w:val="18"/>
        </w:rPr>
      </w:pPr>
    </w:p>
    <w:p w14:paraId="222487DE" w14:textId="77777777" w:rsidR="004D29AF" w:rsidRPr="00A36882" w:rsidRDefault="004D29AF" w:rsidP="004D29AF">
      <w:pPr>
        <w:spacing w:after="0" w:line="240" w:lineRule="auto"/>
        <w:ind w:left="567"/>
        <w:rPr>
          <w:rFonts w:ascii="Century Gothic" w:hAnsi="Century Gothic"/>
          <w:bCs/>
          <w:sz w:val="18"/>
          <w:szCs w:val="18"/>
        </w:rPr>
      </w:pPr>
    </w:p>
    <w:p w14:paraId="54F476E9" w14:textId="50428421" w:rsidR="00606824" w:rsidRPr="0010384C" w:rsidRDefault="00732AF6" w:rsidP="0010384C">
      <w:pPr>
        <w:pStyle w:val="Prrafodelista"/>
        <w:widowControl w:val="0"/>
        <w:autoSpaceDE w:val="0"/>
        <w:autoSpaceDN w:val="0"/>
        <w:ind w:left="567"/>
        <w:jc w:val="both"/>
        <w:rPr>
          <w:rFonts w:ascii="Century Gothic" w:hAnsi="Century Gothic"/>
          <w:b/>
          <w:sz w:val="18"/>
          <w:szCs w:val="18"/>
        </w:rPr>
      </w:pPr>
      <w:r w:rsidRPr="0010384C">
        <w:rPr>
          <w:rFonts w:ascii="Century Gothic" w:hAnsi="Century Gothic"/>
          <w:b/>
          <w:sz w:val="18"/>
          <w:szCs w:val="18"/>
        </w:rPr>
        <w:t>Ej</w:t>
      </w:r>
      <w:r w:rsidR="00606824" w:rsidRPr="0010384C">
        <w:rPr>
          <w:rFonts w:ascii="Century Gothic" w:hAnsi="Century Gothic"/>
          <w:b/>
          <w:sz w:val="18"/>
          <w:szCs w:val="18"/>
        </w:rPr>
        <w:t>ecución Subtítulo 24 y 33</w:t>
      </w:r>
      <w:r w:rsidR="00615C8E" w:rsidRPr="0010384C">
        <w:rPr>
          <w:rFonts w:ascii="Century Gothic" w:hAnsi="Century Gothic"/>
          <w:b/>
          <w:sz w:val="18"/>
          <w:szCs w:val="18"/>
        </w:rPr>
        <w:t>:</w:t>
      </w:r>
    </w:p>
    <w:p w14:paraId="696650F9" w14:textId="77777777" w:rsidR="00606824" w:rsidRPr="00CB0D40" w:rsidRDefault="00606824" w:rsidP="00615C8E">
      <w:pPr>
        <w:spacing w:after="0" w:line="240" w:lineRule="auto"/>
        <w:ind w:right="48"/>
        <w:jc w:val="both"/>
        <w:rPr>
          <w:rFonts w:ascii="Century Gothic" w:hAnsi="Century Gothic"/>
          <w:sz w:val="18"/>
          <w:szCs w:val="18"/>
        </w:rPr>
      </w:pPr>
    </w:p>
    <w:p w14:paraId="427C0675" w14:textId="16EB2903" w:rsidR="0028426D" w:rsidRPr="00504298" w:rsidRDefault="00F443F5" w:rsidP="00504298">
      <w:pPr>
        <w:pStyle w:val="Ttulo8"/>
        <w:keepNext w:val="0"/>
        <w:keepLines w:val="0"/>
        <w:widowControl w:val="0"/>
        <w:autoSpaceDE w:val="0"/>
        <w:autoSpaceDN w:val="0"/>
        <w:spacing w:before="0" w:line="244" w:lineRule="auto"/>
        <w:ind w:left="567"/>
        <w:jc w:val="both"/>
        <w:rPr>
          <w:rFonts w:ascii="Century Gothic" w:eastAsia="Calibri" w:hAnsi="Century Gothic" w:cs="Calibri"/>
          <w:b/>
          <w:bCs/>
          <w:caps/>
          <w:sz w:val="18"/>
          <w:szCs w:val="18"/>
        </w:rPr>
      </w:pPr>
      <w:r w:rsidRPr="00AF5ABF">
        <w:rPr>
          <w:rFonts w:ascii="Century Gothic" w:eastAsia="Calibri" w:hAnsi="Century Gothic" w:cs="Calibri"/>
          <w:b/>
          <w:bCs/>
          <w:caps/>
          <w:sz w:val="18"/>
          <w:szCs w:val="18"/>
        </w:rPr>
        <w:t>Informe De Iniciativas Financiadas Con La</w:t>
      </w:r>
      <w:r w:rsidR="00DC0B4D" w:rsidRPr="00AF5ABF">
        <w:rPr>
          <w:rFonts w:ascii="Century Gothic" w:eastAsia="Calibri" w:hAnsi="Century Gothic" w:cs="Calibri"/>
          <w:b/>
          <w:bCs/>
          <w:caps/>
          <w:sz w:val="18"/>
          <w:szCs w:val="18"/>
        </w:rPr>
        <w:t>s</w:t>
      </w:r>
      <w:r w:rsidRPr="00AF5ABF">
        <w:rPr>
          <w:rFonts w:ascii="Century Gothic" w:eastAsia="Calibri" w:hAnsi="Century Gothic" w:cs="Calibri"/>
          <w:b/>
          <w:bCs/>
          <w:caps/>
          <w:sz w:val="18"/>
          <w:szCs w:val="18"/>
        </w:rPr>
        <w:t xml:space="preserve"> Transferencias </w:t>
      </w:r>
      <w:r w:rsidR="00DC0B4D" w:rsidRPr="00AF5ABF">
        <w:rPr>
          <w:rFonts w:ascii="Century Gothic" w:eastAsia="Calibri" w:hAnsi="Century Gothic" w:cs="Calibri"/>
          <w:b/>
          <w:bCs/>
          <w:caps/>
          <w:sz w:val="18"/>
          <w:szCs w:val="18"/>
        </w:rPr>
        <w:t>Corrientes</w:t>
      </w:r>
      <w:r w:rsidRPr="00AF5ABF">
        <w:rPr>
          <w:rFonts w:ascii="Century Gothic" w:eastAsia="Calibri" w:hAnsi="Century Gothic" w:cs="Calibri"/>
          <w:b/>
          <w:bCs/>
          <w:caps/>
          <w:sz w:val="18"/>
          <w:szCs w:val="18"/>
        </w:rPr>
        <w:t xml:space="preserve"> </w:t>
      </w:r>
      <w:r w:rsidR="00B35400" w:rsidRPr="00AF5ABF">
        <w:rPr>
          <w:rFonts w:ascii="Century Gothic" w:eastAsia="Calibri" w:hAnsi="Century Gothic" w:cs="Calibri"/>
          <w:b/>
          <w:bCs/>
          <w:caps/>
          <w:sz w:val="18"/>
          <w:szCs w:val="18"/>
        </w:rPr>
        <w:t>“Fondo</w:t>
      </w:r>
      <w:r w:rsidR="00DC0B4D" w:rsidRPr="00AF5ABF">
        <w:rPr>
          <w:rFonts w:ascii="Century Gothic" w:eastAsia="Calibri" w:hAnsi="Century Gothic" w:cs="Calibri"/>
          <w:b/>
          <w:bCs/>
          <w:caps/>
          <w:sz w:val="18"/>
          <w:szCs w:val="18"/>
        </w:rPr>
        <w:t xml:space="preserve"> </w:t>
      </w:r>
      <w:r w:rsidR="00FB14F4" w:rsidRPr="00AF5ABF">
        <w:rPr>
          <w:rFonts w:ascii="Century Gothic" w:eastAsia="Calibri" w:hAnsi="Century Gothic" w:cs="Calibri"/>
          <w:b/>
          <w:bCs/>
          <w:caps/>
          <w:sz w:val="18"/>
          <w:szCs w:val="18"/>
        </w:rPr>
        <w:t xml:space="preserve">para la Reactivación Educativa (Plan de Reactivación Educativa) </w:t>
      </w:r>
      <w:r w:rsidRPr="00AF5ABF">
        <w:rPr>
          <w:rFonts w:ascii="Century Gothic" w:eastAsia="Calibri" w:hAnsi="Century Gothic" w:cs="Calibri"/>
          <w:b/>
          <w:bCs/>
          <w:caps/>
          <w:sz w:val="18"/>
          <w:szCs w:val="18"/>
        </w:rPr>
        <w:t xml:space="preserve">Del Programa 02, Subtítulo </w:t>
      </w:r>
      <w:r w:rsidR="00FB14F4" w:rsidRPr="00AF5ABF">
        <w:rPr>
          <w:rFonts w:ascii="Century Gothic" w:eastAsia="Calibri" w:hAnsi="Century Gothic" w:cs="Calibri"/>
          <w:b/>
          <w:bCs/>
          <w:caps/>
          <w:sz w:val="18"/>
          <w:szCs w:val="18"/>
        </w:rPr>
        <w:t>24</w:t>
      </w:r>
      <w:r w:rsidRPr="00AF5ABF">
        <w:rPr>
          <w:rFonts w:ascii="Century Gothic" w:eastAsia="Calibri" w:hAnsi="Century Gothic" w:cs="Calibri"/>
          <w:b/>
          <w:bCs/>
          <w:caps/>
          <w:sz w:val="18"/>
          <w:szCs w:val="18"/>
        </w:rPr>
        <w:t>, Ítem 0</w:t>
      </w:r>
      <w:r w:rsidR="00FB14F4" w:rsidRPr="00AF5ABF">
        <w:rPr>
          <w:rFonts w:ascii="Century Gothic" w:eastAsia="Calibri" w:hAnsi="Century Gothic" w:cs="Calibri"/>
          <w:b/>
          <w:bCs/>
          <w:caps/>
          <w:sz w:val="18"/>
          <w:szCs w:val="18"/>
        </w:rPr>
        <w:t>3</w:t>
      </w:r>
      <w:r w:rsidRPr="00AF5ABF">
        <w:rPr>
          <w:rFonts w:ascii="Century Gothic" w:eastAsia="Calibri" w:hAnsi="Century Gothic" w:cs="Calibri"/>
          <w:b/>
          <w:bCs/>
          <w:caps/>
          <w:sz w:val="18"/>
          <w:szCs w:val="18"/>
        </w:rPr>
        <w:t xml:space="preserve">, Asignación </w:t>
      </w:r>
      <w:r w:rsidR="003C1610" w:rsidRPr="00AF5ABF">
        <w:rPr>
          <w:rFonts w:ascii="Century Gothic" w:eastAsia="Calibri" w:hAnsi="Century Gothic" w:cs="Calibri"/>
          <w:b/>
          <w:bCs/>
          <w:caps/>
          <w:sz w:val="18"/>
          <w:szCs w:val="18"/>
        </w:rPr>
        <w:t>061</w:t>
      </w:r>
      <w:r w:rsidRPr="00AF5ABF">
        <w:rPr>
          <w:rFonts w:ascii="Century Gothic" w:eastAsia="Calibri" w:hAnsi="Century Gothic" w:cs="Calibri"/>
          <w:b/>
          <w:bCs/>
          <w:caps/>
          <w:sz w:val="18"/>
          <w:szCs w:val="18"/>
        </w:rPr>
        <w:t>. Correspondiente Al Primer Trimestre.</w:t>
      </w:r>
    </w:p>
    <w:p w14:paraId="2B1097C3" w14:textId="77777777" w:rsidR="0028426D" w:rsidRPr="00615C8E" w:rsidRDefault="0028426D" w:rsidP="00A51EE9">
      <w:pPr>
        <w:pStyle w:val="Textoindependiente"/>
        <w:tabs>
          <w:tab w:val="left" w:pos="1843"/>
        </w:tabs>
        <w:spacing w:before="6"/>
        <w:ind w:left="567"/>
        <w:rPr>
          <w:rFonts w:eastAsiaTheme="minorHAnsi" w:cstheme="minorBidi"/>
          <w:bCs/>
          <w:sz w:val="18"/>
          <w:szCs w:val="18"/>
        </w:rPr>
      </w:pPr>
    </w:p>
    <w:p w14:paraId="369AE4D7" w14:textId="163506D1" w:rsidR="0028426D" w:rsidRPr="009B0D94" w:rsidRDefault="0028426D" w:rsidP="009B0D94">
      <w:pPr>
        <w:widowControl w:val="0"/>
        <w:autoSpaceDE w:val="0"/>
        <w:autoSpaceDN w:val="0"/>
        <w:jc w:val="both"/>
        <w:rPr>
          <w:rFonts w:ascii="Century Gothic" w:hAnsi="Century Gothic"/>
          <w:b/>
          <w:sz w:val="18"/>
          <w:szCs w:val="18"/>
        </w:rPr>
      </w:pPr>
    </w:p>
    <w:p w14:paraId="7D4FD164" w14:textId="79DA73A3" w:rsidR="0028426D" w:rsidRPr="009B0D94" w:rsidRDefault="0010384C" w:rsidP="003434B5">
      <w:pPr>
        <w:pStyle w:val="Ttulo9"/>
        <w:tabs>
          <w:tab w:val="left" w:pos="1843"/>
          <w:tab w:val="left" w:pos="9214"/>
        </w:tabs>
        <w:spacing w:before="0"/>
        <w:ind w:left="567"/>
        <w:rPr>
          <w:rFonts w:ascii="Century Gothic" w:eastAsiaTheme="minorHAnsi" w:hAnsi="Century Gothic" w:cstheme="minorBidi"/>
          <w:b/>
          <w:i w:val="0"/>
          <w:iCs w:val="0"/>
          <w:sz w:val="18"/>
          <w:szCs w:val="18"/>
        </w:rPr>
      </w:pPr>
      <w:r w:rsidRPr="009B0D94">
        <w:rPr>
          <w:rFonts w:ascii="Century Gothic" w:eastAsiaTheme="minorHAnsi" w:hAnsi="Century Gothic" w:cstheme="minorBidi"/>
          <w:b/>
          <w:i w:val="0"/>
          <w:iCs w:val="0"/>
          <w:sz w:val="18"/>
          <w:szCs w:val="18"/>
        </w:rPr>
        <w:t>Objetivo General</w:t>
      </w:r>
    </w:p>
    <w:p w14:paraId="75F96816" w14:textId="77777777" w:rsidR="003434B5" w:rsidRDefault="003434B5" w:rsidP="003434B5"/>
    <w:p w14:paraId="446E969E" w14:textId="54406B39" w:rsidR="004C2B3B" w:rsidRPr="001F7F2C" w:rsidRDefault="004C2B3B" w:rsidP="004C2B3B">
      <w:pPr>
        <w:pStyle w:val="Ttulo9"/>
        <w:tabs>
          <w:tab w:val="left" w:pos="1843"/>
          <w:tab w:val="left" w:pos="9214"/>
        </w:tabs>
        <w:spacing w:before="0"/>
        <w:ind w:left="567"/>
        <w:jc w:val="both"/>
        <w:rPr>
          <w:rFonts w:ascii="Century Gothic" w:eastAsiaTheme="minorHAnsi" w:hAnsi="Century Gothic" w:cstheme="minorBidi"/>
          <w:bCs/>
          <w:color w:val="FF0000"/>
          <w:sz w:val="18"/>
          <w:szCs w:val="18"/>
        </w:rPr>
      </w:pPr>
      <w:r w:rsidRPr="00924FD7">
        <w:rPr>
          <w:rFonts w:ascii="Century Gothic" w:eastAsiaTheme="minorHAnsi" w:hAnsi="Century Gothic" w:cstheme="minorBidi"/>
          <w:i w:val="0"/>
          <w:iCs w:val="0"/>
          <w:color w:val="auto"/>
          <w:sz w:val="18"/>
          <w:szCs w:val="18"/>
        </w:rPr>
        <w:t>Es garantizar la protección integral de los derechos de la niñez y adolescencia, en lo que importa, que los órganos de la Administración del Estado deben poner especial atención en prevenir y, en su caso, detectar los casos de no escolarización, ausentismo y abandono escolar, y deben adoptar de forma coordinada las medidas necesarias para la más pronta restitución del derecho a la educación. Mediante la contratación de equipos territoriales; contratación de profesionales del área Psico socioeducativa; acciones pedagógicas tendientes a disminuir brechas de aprendizaje; implementación de aulas de reingreso, y talleres, salidas pedagógicas y actividades extracurriculares que tengan por objeto el bienestar de estudiantes, docentes, asistentes de la educación y equipos directivos. Además de financiar los gastos operacionales para la realización de las funciones del personal que se contrate con estos fines</w:t>
      </w:r>
      <w:r>
        <w:rPr>
          <w:rFonts w:ascii="Century Gothic" w:eastAsiaTheme="minorHAnsi" w:hAnsi="Century Gothic" w:cstheme="minorBidi"/>
          <w:i w:val="0"/>
          <w:iCs w:val="0"/>
          <w:color w:val="auto"/>
          <w:sz w:val="18"/>
          <w:szCs w:val="18"/>
        </w:rPr>
        <w:t>.</w:t>
      </w:r>
    </w:p>
    <w:p w14:paraId="58F92E0C" w14:textId="6194FD12" w:rsidR="004C2B3B" w:rsidRPr="003434B5" w:rsidRDefault="004C2B3B" w:rsidP="003434B5"/>
    <w:p w14:paraId="7A20D825" w14:textId="77777777" w:rsidR="0028426D" w:rsidRPr="009B0D94" w:rsidRDefault="0028426D" w:rsidP="00EA4BD0">
      <w:pPr>
        <w:pStyle w:val="Ttulo9"/>
        <w:tabs>
          <w:tab w:val="left" w:pos="1843"/>
          <w:tab w:val="left" w:pos="9214"/>
        </w:tabs>
        <w:ind w:left="567"/>
        <w:rPr>
          <w:rFonts w:ascii="Century Gothic" w:eastAsiaTheme="minorHAnsi" w:hAnsi="Century Gothic" w:cstheme="minorBidi"/>
          <w:b/>
          <w:bCs/>
          <w:i w:val="0"/>
          <w:iCs w:val="0"/>
          <w:sz w:val="18"/>
          <w:szCs w:val="18"/>
        </w:rPr>
      </w:pPr>
      <w:r w:rsidRPr="009B0D94">
        <w:rPr>
          <w:rFonts w:ascii="Century Gothic" w:eastAsiaTheme="minorHAnsi" w:hAnsi="Century Gothic" w:cstheme="minorBidi"/>
          <w:b/>
          <w:bCs/>
          <w:i w:val="0"/>
          <w:iCs w:val="0"/>
          <w:sz w:val="18"/>
          <w:szCs w:val="18"/>
        </w:rPr>
        <w:t>Beneficiarios</w:t>
      </w:r>
    </w:p>
    <w:p w14:paraId="7AC039F7" w14:textId="77777777" w:rsidR="0028426D" w:rsidRDefault="0028426D" w:rsidP="00EA4BD0">
      <w:pPr>
        <w:pStyle w:val="Ttulo9"/>
        <w:tabs>
          <w:tab w:val="left" w:pos="1843"/>
          <w:tab w:val="left" w:pos="7230"/>
        </w:tabs>
        <w:ind w:left="567"/>
        <w:rPr>
          <w:rFonts w:ascii="Century Gothic" w:eastAsiaTheme="minorHAnsi" w:hAnsi="Century Gothic" w:cstheme="minorBidi"/>
          <w:bCs/>
          <w:sz w:val="18"/>
          <w:szCs w:val="18"/>
        </w:rPr>
      </w:pPr>
    </w:p>
    <w:tbl>
      <w:tblPr>
        <w:tblStyle w:val="Tablaconcuadrcula"/>
        <w:tblW w:w="8647" w:type="dxa"/>
        <w:tblInd w:w="562" w:type="dxa"/>
        <w:tblLook w:val="04A0" w:firstRow="1" w:lastRow="0" w:firstColumn="1" w:lastColumn="0" w:noHBand="0" w:noVBand="1"/>
      </w:tblPr>
      <w:tblGrid>
        <w:gridCol w:w="444"/>
        <w:gridCol w:w="5510"/>
        <w:gridCol w:w="2693"/>
      </w:tblGrid>
      <w:tr w:rsidR="00A824AE" w:rsidRPr="00A824AE" w14:paraId="420CB275" w14:textId="77777777" w:rsidTr="00954E8C">
        <w:tc>
          <w:tcPr>
            <w:tcW w:w="444" w:type="dxa"/>
            <w:shd w:val="clear" w:color="auto" w:fill="BDD6EE" w:themeFill="accent1" w:themeFillTint="66"/>
          </w:tcPr>
          <w:p w14:paraId="6909F32D" w14:textId="77777777" w:rsidR="00A824AE" w:rsidRPr="00A824AE" w:rsidRDefault="00A824AE" w:rsidP="00954E8C">
            <w:pPr>
              <w:pStyle w:val="Ttulo9"/>
              <w:tabs>
                <w:tab w:val="left" w:pos="1843"/>
                <w:tab w:val="left" w:pos="9214"/>
              </w:tabs>
              <w:ind w:left="22"/>
              <w:rPr>
                <w:rFonts w:ascii="Century Gothic" w:eastAsiaTheme="minorHAnsi" w:hAnsi="Century Gothic" w:cstheme="minorBidi"/>
                <w:b/>
                <w:bCs/>
                <w:i w:val="0"/>
                <w:iCs w:val="0"/>
                <w:color w:val="000000" w:themeColor="text1"/>
                <w:sz w:val="18"/>
                <w:szCs w:val="18"/>
              </w:rPr>
            </w:pPr>
            <w:proofErr w:type="spellStart"/>
            <w:r w:rsidRPr="00A824AE">
              <w:rPr>
                <w:rFonts w:ascii="Century Gothic" w:eastAsiaTheme="minorHAnsi" w:hAnsi="Century Gothic" w:cstheme="minorBidi"/>
                <w:b/>
                <w:bCs/>
                <w:i w:val="0"/>
                <w:iCs w:val="0"/>
                <w:color w:val="000000" w:themeColor="text1"/>
                <w:sz w:val="18"/>
                <w:szCs w:val="18"/>
              </w:rPr>
              <w:t>N°</w:t>
            </w:r>
            <w:proofErr w:type="spellEnd"/>
          </w:p>
        </w:tc>
        <w:tc>
          <w:tcPr>
            <w:tcW w:w="5510" w:type="dxa"/>
            <w:shd w:val="clear" w:color="auto" w:fill="BDD6EE" w:themeFill="accent1" w:themeFillTint="66"/>
          </w:tcPr>
          <w:p w14:paraId="3DC304F3" w14:textId="77777777" w:rsidR="00A824AE" w:rsidRPr="00A824AE" w:rsidRDefault="00A824AE" w:rsidP="00954E8C">
            <w:pPr>
              <w:pStyle w:val="Ttulo9"/>
              <w:tabs>
                <w:tab w:val="left" w:pos="4232"/>
                <w:tab w:val="left" w:pos="9214"/>
              </w:tabs>
              <w:jc w:val="center"/>
              <w:rPr>
                <w:rFonts w:ascii="Century Gothic" w:eastAsiaTheme="minorHAnsi" w:hAnsi="Century Gothic" w:cstheme="minorBidi"/>
                <w:b/>
                <w:bCs/>
                <w:i w:val="0"/>
                <w:iCs w:val="0"/>
                <w:color w:val="000000" w:themeColor="text1"/>
                <w:sz w:val="18"/>
                <w:szCs w:val="18"/>
              </w:rPr>
            </w:pPr>
            <w:r w:rsidRPr="00A824AE">
              <w:rPr>
                <w:rFonts w:ascii="Century Gothic" w:eastAsiaTheme="minorHAnsi" w:hAnsi="Century Gothic" w:cstheme="minorBidi"/>
                <w:b/>
                <w:bCs/>
                <w:i w:val="0"/>
                <w:iCs w:val="0"/>
                <w:color w:val="000000" w:themeColor="text1"/>
                <w:sz w:val="18"/>
                <w:szCs w:val="18"/>
              </w:rPr>
              <w:t>Nombre</w:t>
            </w:r>
          </w:p>
        </w:tc>
        <w:tc>
          <w:tcPr>
            <w:tcW w:w="2693" w:type="dxa"/>
            <w:shd w:val="clear" w:color="auto" w:fill="BDD6EE" w:themeFill="accent1" w:themeFillTint="66"/>
          </w:tcPr>
          <w:p w14:paraId="7DA1C4ED" w14:textId="77777777" w:rsidR="00A824AE" w:rsidRPr="00A824AE" w:rsidRDefault="00A824AE" w:rsidP="00954E8C">
            <w:pPr>
              <w:pStyle w:val="Ttulo9"/>
              <w:tabs>
                <w:tab w:val="left" w:pos="4232"/>
                <w:tab w:val="left" w:pos="9214"/>
              </w:tabs>
              <w:jc w:val="center"/>
              <w:rPr>
                <w:rFonts w:ascii="Century Gothic" w:eastAsiaTheme="minorHAnsi" w:hAnsi="Century Gothic" w:cstheme="minorBidi"/>
                <w:b/>
                <w:bCs/>
                <w:i w:val="0"/>
                <w:iCs w:val="0"/>
                <w:color w:val="000000" w:themeColor="text1"/>
                <w:sz w:val="18"/>
                <w:szCs w:val="18"/>
              </w:rPr>
            </w:pPr>
            <w:r w:rsidRPr="00A824AE">
              <w:rPr>
                <w:rFonts w:ascii="Century Gothic" w:eastAsiaTheme="minorHAnsi" w:hAnsi="Century Gothic" w:cstheme="minorBidi"/>
                <w:b/>
                <w:bCs/>
                <w:i w:val="0"/>
                <w:iCs w:val="0"/>
                <w:color w:val="000000" w:themeColor="text1"/>
                <w:sz w:val="18"/>
                <w:szCs w:val="18"/>
              </w:rPr>
              <w:t>Metodología de elección</w:t>
            </w:r>
          </w:p>
        </w:tc>
      </w:tr>
      <w:tr w:rsidR="00A824AE" w:rsidRPr="001F7F2C" w14:paraId="1148720F" w14:textId="77777777" w:rsidTr="00954E8C">
        <w:tc>
          <w:tcPr>
            <w:tcW w:w="444" w:type="dxa"/>
          </w:tcPr>
          <w:p w14:paraId="7C26FDCE" w14:textId="77777777" w:rsidR="00A824AE" w:rsidRPr="00924FD7" w:rsidRDefault="00A824AE" w:rsidP="00954E8C">
            <w:pPr>
              <w:pStyle w:val="Ttulo9"/>
              <w:tabs>
                <w:tab w:val="left" w:pos="1843"/>
                <w:tab w:val="left" w:pos="9214"/>
              </w:tabs>
              <w:rPr>
                <w:rFonts w:ascii="Century Gothic" w:eastAsiaTheme="minorHAnsi" w:hAnsi="Century Gothic" w:cstheme="minorBidi"/>
                <w:i w:val="0"/>
                <w:iCs w:val="0"/>
                <w:color w:val="auto"/>
                <w:sz w:val="18"/>
                <w:szCs w:val="18"/>
              </w:rPr>
            </w:pPr>
            <w:r w:rsidRPr="00924FD7">
              <w:rPr>
                <w:rFonts w:ascii="Century Gothic" w:eastAsiaTheme="minorHAnsi" w:hAnsi="Century Gothic" w:cstheme="minorBidi"/>
                <w:i w:val="0"/>
                <w:iCs w:val="0"/>
                <w:color w:val="auto"/>
                <w:sz w:val="18"/>
                <w:szCs w:val="18"/>
              </w:rPr>
              <w:t xml:space="preserve"> 1</w:t>
            </w:r>
          </w:p>
        </w:tc>
        <w:tc>
          <w:tcPr>
            <w:tcW w:w="5510" w:type="dxa"/>
          </w:tcPr>
          <w:p w14:paraId="7EE3B6BA" w14:textId="77777777" w:rsidR="00A824AE" w:rsidRPr="00924FD7" w:rsidRDefault="00A824AE" w:rsidP="00954E8C">
            <w:pPr>
              <w:pStyle w:val="Ttulo9"/>
              <w:tabs>
                <w:tab w:val="left" w:pos="1843"/>
                <w:tab w:val="left" w:pos="9214"/>
              </w:tabs>
              <w:rPr>
                <w:rFonts w:ascii="Century Gothic" w:eastAsiaTheme="minorHAnsi" w:hAnsi="Century Gothic" w:cstheme="minorBidi"/>
                <w:i w:val="0"/>
                <w:iCs w:val="0"/>
                <w:color w:val="auto"/>
                <w:sz w:val="18"/>
                <w:szCs w:val="18"/>
              </w:rPr>
            </w:pPr>
            <w:r w:rsidRPr="00924FD7">
              <w:rPr>
                <w:rFonts w:ascii="Century Gothic" w:eastAsiaTheme="minorHAnsi" w:hAnsi="Century Gothic" w:cstheme="minorBidi"/>
                <w:i w:val="0"/>
                <w:iCs w:val="0"/>
                <w:color w:val="auto"/>
                <w:sz w:val="18"/>
                <w:szCs w:val="18"/>
              </w:rPr>
              <w:t>Municipalidades</w:t>
            </w:r>
          </w:p>
        </w:tc>
        <w:tc>
          <w:tcPr>
            <w:tcW w:w="2693" w:type="dxa"/>
          </w:tcPr>
          <w:p w14:paraId="00E5F72F" w14:textId="77777777" w:rsidR="00A824AE" w:rsidRPr="00684E37" w:rsidRDefault="00A824AE" w:rsidP="00954E8C">
            <w:pPr>
              <w:rPr>
                <w:rFonts w:ascii="Century Gothic" w:hAnsi="Century Gothic"/>
                <w:sz w:val="18"/>
                <w:szCs w:val="18"/>
              </w:rPr>
            </w:pPr>
            <w:r w:rsidRPr="00684E37">
              <w:rPr>
                <w:rFonts w:ascii="Century Gothic" w:hAnsi="Century Gothic"/>
                <w:sz w:val="18"/>
                <w:szCs w:val="18"/>
              </w:rPr>
              <w:t xml:space="preserve">Mediante solicitud </w:t>
            </w:r>
          </w:p>
        </w:tc>
      </w:tr>
      <w:tr w:rsidR="00A824AE" w:rsidRPr="001F7F2C" w14:paraId="1DEBA32B" w14:textId="77777777" w:rsidTr="00954E8C">
        <w:tc>
          <w:tcPr>
            <w:tcW w:w="444" w:type="dxa"/>
          </w:tcPr>
          <w:p w14:paraId="234C74D5" w14:textId="77777777" w:rsidR="00A824AE" w:rsidRPr="00924FD7" w:rsidRDefault="00A824AE" w:rsidP="00954E8C">
            <w:pPr>
              <w:jc w:val="center"/>
              <w:rPr>
                <w:rFonts w:ascii="Century Gothic" w:hAnsi="Century Gothic"/>
                <w:sz w:val="18"/>
                <w:szCs w:val="18"/>
              </w:rPr>
            </w:pPr>
            <w:r w:rsidRPr="00924FD7">
              <w:rPr>
                <w:rFonts w:ascii="Century Gothic" w:hAnsi="Century Gothic"/>
                <w:sz w:val="18"/>
                <w:szCs w:val="18"/>
              </w:rPr>
              <w:t>2</w:t>
            </w:r>
          </w:p>
        </w:tc>
        <w:tc>
          <w:tcPr>
            <w:tcW w:w="5510" w:type="dxa"/>
          </w:tcPr>
          <w:p w14:paraId="472AC404" w14:textId="77777777" w:rsidR="00A824AE" w:rsidRPr="00924FD7" w:rsidRDefault="00A824AE" w:rsidP="00954E8C">
            <w:pPr>
              <w:rPr>
                <w:rFonts w:ascii="Century Gothic" w:hAnsi="Century Gothic"/>
                <w:sz w:val="18"/>
                <w:szCs w:val="18"/>
              </w:rPr>
            </w:pPr>
            <w:r w:rsidRPr="00924FD7">
              <w:rPr>
                <w:rFonts w:ascii="Century Gothic" w:hAnsi="Century Gothic"/>
                <w:sz w:val="18"/>
                <w:szCs w:val="18"/>
              </w:rPr>
              <w:t>Corporaciones municipales</w:t>
            </w:r>
          </w:p>
        </w:tc>
        <w:tc>
          <w:tcPr>
            <w:tcW w:w="2693" w:type="dxa"/>
          </w:tcPr>
          <w:p w14:paraId="4EAEAB3A" w14:textId="77777777" w:rsidR="00A824AE" w:rsidRPr="00684E37" w:rsidRDefault="00A824AE" w:rsidP="00954E8C">
            <w:pPr>
              <w:rPr>
                <w:rFonts w:ascii="Century Gothic" w:hAnsi="Century Gothic"/>
                <w:sz w:val="18"/>
                <w:szCs w:val="18"/>
              </w:rPr>
            </w:pPr>
            <w:r w:rsidRPr="00684E37">
              <w:rPr>
                <w:rFonts w:ascii="Century Gothic" w:hAnsi="Century Gothic"/>
                <w:sz w:val="18"/>
                <w:szCs w:val="18"/>
              </w:rPr>
              <w:t>Mediante solicitud</w:t>
            </w:r>
          </w:p>
        </w:tc>
      </w:tr>
      <w:tr w:rsidR="00A824AE" w:rsidRPr="001F7F2C" w14:paraId="142DED96" w14:textId="77777777" w:rsidTr="00954E8C">
        <w:tc>
          <w:tcPr>
            <w:tcW w:w="444" w:type="dxa"/>
          </w:tcPr>
          <w:p w14:paraId="73DF6CF4" w14:textId="77777777" w:rsidR="00A824AE" w:rsidRPr="00924FD7" w:rsidRDefault="00A824AE" w:rsidP="00954E8C">
            <w:pPr>
              <w:jc w:val="center"/>
              <w:rPr>
                <w:rFonts w:ascii="Century Gothic" w:hAnsi="Century Gothic"/>
                <w:sz w:val="18"/>
                <w:szCs w:val="18"/>
              </w:rPr>
            </w:pPr>
            <w:r w:rsidRPr="00924FD7">
              <w:rPr>
                <w:rFonts w:ascii="Century Gothic" w:hAnsi="Century Gothic"/>
                <w:sz w:val="18"/>
                <w:szCs w:val="18"/>
              </w:rPr>
              <w:t>3</w:t>
            </w:r>
          </w:p>
        </w:tc>
        <w:tc>
          <w:tcPr>
            <w:tcW w:w="5510" w:type="dxa"/>
          </w:tcPr>
          <w:p w14:paraId="5D63BFA7" w14:textId="77777777" w:rsidR="00A824AE" w:rsidRPr="00924FD7" w:rsidRDefault="00A824AE" w:rsidP="00954E8C">
            <w:pPr>
              <w:rPr>
                <w:rFonts w:ascii="Century Gothic" w:hAnsi="Century Gothic"/>
                <w:sz w:val="18"/>
                <w:szCs w:val="18"/>
              </w:rPr>
            </w:pPr>
            <w:r w:rsidRPr="00924FD7">
              <w:rPr>
                <w:rFonts w:ascii="Century Gothic" w:hAnsi="Century Gothic"/>
                <w:sz w:val="18"/>
                <w:szCs w:val="18"/>
              </w:rPr>
              <w:t>Servicios Locales de Educación Pública</w:t>
            </w:r>
          </w:p>
        </w:tc>
        <w:tc>
          <w:tcPr>
            <w:tcW w:w="2693" w:type="dxa"/>
          </w:tcPr>
          <w:p w14:paraId="56BC62FA" w14:textId="77777777" w:rsidR="00A824AE" w:rsidRPr="00684E37" w:rsidRDefault="00A824AE" w:rsidP="00954E8C">
            <w:pPr>
              <w:rPr>
                <w:rFonts w:ascii="Century Gothic" w:hAnsi="Century Gothic"/>
                <w:sz w:val="18"/>
                <w:szCs w:val="18"/>
              </w:rPr>
            </w:pPr>
            <w:r w:rsidRPr="00684E37">
              <w:rPr>
                <w:rFonts w:ascii="Century Gothic" w:hAnsi="Century Gothic"/>
                <w:sz w:val="18"/>
                <w:szCs w:val="18"/>
              </w:rPr>
              <w:t>Mediante solicitud</w:t>
            </w:r>
          </w:p>
        </w:tc>
      </w:tr>
      <w:tr w:rsidR="00A824AE" w:rsidRPr="001F7F2C" w14:paraId="175BB110" w14:textId="77777777" w:rsidTr="00954E8C">
        <w:tc>
          <w:tcPr>
            <w:tcW w:w="444" w:type="dxa"/>
          </w:tcPr>
          <w:p w14:paraId="41004206" w14:textId="77777777" w:rsidR="00A824AE" w:rsidRPr="00924FD7" w:rsidRDefault="00A824AE" w:rsidP="00954E8C">
            <w:pPr>
              <w:jc w:val="center"/>
              <w:rPr>
                <w:rFonts w:ascii="Century Gothic" w:hAnsi="Century Gothic"/>
                <w:sz w:val="18"/>
                <w:szCs w:val="18"/>
              </w:rPr>
            </w:pPr>
            <w:r w:rsidRPr="00924FD7">
              <w:rPr>
                <w:rFonts w:ascii="Century Gothic" w:hAnsi="Century Gothic"/>
                <w:sz w:val="18"/>
                <w:szCs w:val="18"/>
              </w:rPr>
              <w:t>4</w:t>
            </w:r>
          </w:p>
        </w:tc>
        <w:tc>
          <w:tcPr>
            <w:tcW w:w="5510" w:type="dxa"/>
          </w:tcPr>
          <w:p w14:paraId="41F1B24D" w14:textId="77777777" w:rsidR="00A824AE" w:rsidRPr="00924FD7" w:rsidRDefault="00A824AE" w:rsidP="00954E8C">
            <w:pPr>
              <w:tabs>
                <w:tab w:val="left" w:pos="1860"/>
              </w:tabs>
              <w:rPr>
                <w:rFonts w:ascii="Century Gothic" w:hAnsi="Century Gothic"/>
                <w:sz w:val="18"/>
                <w:szCs w:val="18"/>
              </w:rPr>
            </w:pPr>
            <w:r w:rsidRPr="00924FD7">
              <w:rPr>
                <w:rFonts w:ascii="Century Gothic" w:hAnsi="Century Gothic"/>
                <w:sz w:val="18"/>
                <w:szCs w:val="18"/>
              </w:rPr>
              <w:t xml:space="preserve">Administradores de establecimientos educacionales regidos por el decreto ley </w:t>
            </w:r>
            <w:proofErr w:type="spellStart"/>
            <w:r w:rsidRPr="00924FD7">
              <w:rPr>
                <w:rFonts w:ascii="Century Gothic" w:hAnsi="Century Gothic"/>
                <w:sz w:val="18"/>
                <w:szCs w:val="18"/>
              </w:rPr>
              <w:t>N°</w:t>
            </w:r>
            <w:proofErr w:type="spellEnd"/>
            <w:r w:rsidRPr="00924FD7">
              <w:rPr>
                <w:rFonts w:ascii="Century Gothic" w:hAnsi="Century Gothic"/>
                <w:sz w:val="18"/>
                <w:szCs w:val="18"/>
              </w:rPr>
              <w:t xml:space="preserve"> 3.166</w:t>
            </w:r>
          </w:p>
        </w:tc>
        <w:tc>
          <w:tcPr>
            <w:tcW w:w="2693" w:type="dxa"/>
          </w:tcPr>
          <w:p w14:paraId="705210CE" w14:textId="77777777" w:rsidR="00A824AE" w:rsidRPr="00684E37" w:rsidRDefault="00A824AE" w:rsidP="00954E8C">
            <w:pPr>
              <w:rPr>
                <w:rFonts w:ascii="Century Gothic" w:hAnsi="Century Gothic"/>
                <w:sz w:val="18"/>
                <w:szCs w:val="18"/>
              </w:rPr>
            </w:pPr>
            <w:r w:rsidRPr="00684E37">
              <w:rPr>
                <w:rFonts w:ascii="Century Gothic" w:hAnsi="Century Gothic"/>
                <w:sz w:val="18"/>
                <w:szCs w:val="18"/>
              </w:rPr>
              <w:t>Mediante solicitud</w:t>
            </w:r>
          </w:p>
        </w:tc>
      </w:tr>
    </w:tbl>
    <w:p w14:paraId="26CD845A" w14:textId="77777777" w:rsidR="00032314" w:rsidRDefault="00032314" w:rsidP="00032314"/>
    <w:p w14:paraId="37F83B5E" w14:textId="2C50CF4B" w:rsidR="0028426D" w:rsidRPr="009B0D94" w:rsidRDefault="0028426D" w:rsidP="00F443F5">
      <w:pPr>
        <w:pStyle w:val="Ttulo9"/>
        <w:tabs>
          <w:tab w:val="left" w:pos="1843"/>
          <w:tab w:val="left" w:pos="7230"/>
        </w:tabs>
        <w:ind w:left="567"/>
        <w:rPr>
          <w:rFonts w:ascii="Century Gothic" w:eastAsiaTheme="minorHAnsi" w:hAnsi="Century Gothic" w:cstheme="minorBidi"/>
          <w:b/>
          <w:bCs/>
          <w:i w:val="0"/>
          <w:iCs w:val="0"/>
          <w:sz w:val="18"/>
          <w:szCs w:val="18"/>
        </w:rPr>
      </w:pPr>
      <w:r w:rsidRPr="0006179E">
        <w:rPr>
          <w:rFonts w:ascii="Century Gothic" w:eastAsiaTheme="minorHAnsi" w:hAnsi="Century Gothic" w:cstheme="minorBidi"/>
          <w:b/>
          <w:bCs/>
          <w:i w:val="0"/>
          <w:iCs w:val="0"/>
          <w:sz w:val="18"/>
          <w:szCs w:val="18"/>
        </w:rPr>
        <w:t>Proyectos.</w:t>
      </w:r>
    </w:p>
    <w:p w14:paraId="2B3620C0" w14:textId="77777777" w:rsidR="0028426D" w:rsidRPr="00615C8E" w:rsidRDefault="0028426D" w:rsidP="0028426D">
      <w:pPr>
        <w:pStyle w:val="Textoindependiente"/>
        <w:spacing w:before="9"/>
        <w:rPr>
          <w:rFonts w:eastAsiaTheme="minorHAnsi" w:cstheme="minorBidi"/>
          <w:bCs/>
          <w:sz w:val="18"/>
          <w:szCs w:val="18"/>
        </w:rPr>
      </w:pPr>
    </w:p>
    <w:tbl>
      <w:tblPr>
        <w:tblW w:w="6100" w:type="dxa"/>
        <w:jc w:val="center"/>
        <w:tblCellMar>
          <w:left w:w="70" w:type="dxa"/>
          <w:right w:w="70" w:type="dxa"/>
        </w:tblCellMar>
        <w:tblLook w:val="04A0" w:firstRow="1" w:lastRow="0" w:firstColumn="1" w:lastColumn="0" w:noHBand="0" w:noVBand="1"/>
      </w:tblPr>
      <w:tblGrid>
        <w:gridCol w:w="2560"/>
        <w:gridCol w:w="1840"/>
        <w:gridCol w:w="1700"/>
      </w:tblGrid>
      <w:tr w:rsidR="003A42ED" w:rsidRPr="003A42ED" w14:paraId="57A83773" w14:textId="77777777" w:rsidTr="003A42ED">
        <w:trPr>
          <w:trHeight w:val="470"/>
          <w:jc w:val="center"/>
        </w:trPr>
        <w:tc>
          <w:tcPr>
            <w:tcW w:w="2560"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4D5E288E" w14:textId="77777777" w:rsidR="003A42ED" w:rsidRPr="003A42ED" w:rsidRDefault="003A42ED" w:rsidP="003A42ED">
            <w:pPr>
              <w:spacing w:after="0" w:line="240" w:lineRule="auto"/>
              <w:jc w:val="center"/>
              <w:rPr>
                <w:rFonts w:ascii="Century Gothic" w:eastAsia="Times New Roman" w:hAnsi="Century Gothic" w:cs="Times New Roman"/>
                <w:b/>
                <w:bCs/>
                <w:color w:val="000000"/>
                <w:sz w:val="18"/>
                <w:szCs w:val="18"/>
                <w:lang w:val="es-CL" w:eastAsia="es-CL"/>
              </w:rPr>
            </w:pPr>
            <w:r w:rsidRPr="003A42ED">
              <w:rPr>
                <w:rFonts w:ascii="Century Gothic" w:eastAsia="Times New Roman" w:hAnsi="Century Gothic" w:cs="Times New Roman"/>
                <w:b/>
                <w:bCs/>
                <w:color w:val="000000"/>
                <w:sz w:val="18"/>
                <w:szCs w:val="18"/>
                <w:lang w:eastAsia="es-CL"/>
              </w:rPr>
              <w:t>Listado de proyectos</w:t>
            </w:r>
          </w:p>
        </w:tc>
        <w:tc>
          <w:tcPr>
            <w:tcW w:w="1840" w:type="dxa"/>
            <w:tcBorders>
              <w:top w:val="single" w:sz="8" w:space="0" w:color="auto"/>
              <w:left w:val="nil"/>
              <w:bottom w:val="single" w:sz="8" w:space="0" w:color="auto"/>
              <w:right w:val="single" w:sz="8" w:space="0" w:color="auto"/>
            </w:tcBorders>
            <w:shd w:val="clear" w:color="000000" w:fill="BDD6EE"/>
            <w:vAlign w:val="center"/>
            <w:hideMark/>
          </w:tcPr>
          <w:p w14:paraId="3046BBEF" w14:textId="77777777" w:rsidR="003A42ED" w:rsidRPr="003A42ED" w:rsidRDefault="003A42ED" w:rsidP="003A42ED">
            <w:pPr>
              <w:spacing w:after="0" w:line="240" w:lineRule="auto"/>
              <w:jc w:val="center"/>
              <w:rPr>
                <w:rFonts w:ascii="Century Gothic" w:eastAsia="Times New Roman" w:hAnsi="Century Gothic" w:cs="Times New Roman"/>
                <w:b/>
                <w:bCs/>
                <w:color w:val="000000"/>
                <w:sz w:val="18"/>
                <w:szCs w:val="18"/>
                <w:lang w:val="es-CL" w:eastAsia="es-CL"/>
              </w:rPr>
            </w:pPr>
            <w:r w:rsidRPr="003A42ED">
              <w:rPr>
                <w:rFonts w:ascii="Century Gothic" w:eastAsia="Times New Roman" w:hAnsi="Century Gothic" w:cs="Times New Roman"/>
                <w:b/>
                <w:bCs/>
                <w:color w:val="000000"/>
                <w:sz w:val="18"/>
                <w:szCs w:val="18"/>
                <w:lang w:eastAsia="es-CL"/>
              </w:rPr>
              <w:t>Montos asignados (M$)</w:t>
            </w:r>
          </w:p>
        </w:tc>
        <w:tc>
          <w:tcPr>
            <w:tcW w:w="1700" w:type="dxa"/>
            <w:tcBorders>
              <w:top w:val="single" w:sz="8" w:space="0" w:color="auto"/>
              <w:left w:val="nil"/>
              <w:bottom w:val="single" w:sz="8" w:space="0" w:color="auto"/>
              <w:right w:val="single" w:sz="8" w:space="0" w:color="auto"/>
            </w:tcBorders>
            <w:shd w:val="clear" w:color="000000" w:fill="BDD6EE"/>
            <w:vAlign w:val="center"/>
            <w:hideMark/>
          </w:tcPr>
          <w:p w14:paraId="24A48C54" w14:textId="77777777" w:rsidR="003A42ED" w:rsidRPr="003A42ED" w:rsidRDefault="003A42ED" w:rsidP="003A42ED">
            <w:pPr>
              <w:spacing w:after="0" w:line="240" w:lineRule="auto"/>
              <w:jc w:val="center"/>
              <w:rPr>
                <w:rFonts w:ascii="Century Gothic" w:eastAsia="Times New Roman" w:hAnsi="Century Gothic" w:cs="Times New Roman"/>
                <w:b/>
                <w:bCs/>
                <w:color w:val="000000"/>
                <w:sz w:val="18"/>
                <w:szCs w:val="18"/>
                <w:lang w:val="es-CL" w:eastAsia="es-CL"/>
              </w:rPr>
            </w:pPr>
            <w:r w:rsidRPr="003A42ED">
              <w:rPr>
                <w:rFonts w:ascii="Century Gothic" w:eastAsia="Times New Roman" w:hAnsi="Century Gothic" w:cs="Times New Roman"/>
                <w:b/>
                <w:bCs/>
                <w:color w:val="000000"/>
                <w:sz w:val="18"/>
                <w:szCs w:val="18"/>
                <w:lang w:eastAsia="es-CL"/>
              </w:rPr>
              <w:t>Modalidad de asignación</w:t>
            </w:r>
          </w:p>
        </w:tc>
      </w:tr>
      <w:tr w:rsidR="003A42ED" w:rsidRPr="003A42ED" w14:paraId="6F0E49DB" w14:textId="77777777" w:rsidTr="003A42ED">
        <w:trPr>
          <w:trHeight w:val="470"/>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6B6414CF"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eastAsia="es-CL"/>
              </w:rPr>
              <w:t xml:space="preserve">Equipos territoriales de Asistencia y </w:t>
            </w:r>
            <w:proofErr w:type="spellStart"/>
            <w:r w:rsidRPr="003A42ED">
              <w:rPr>
                <w:rFonts w:ascii="Century Gothic" w:eastAsia="Times New Roman" w:hAnsi="Century Gothic" w:cs="Times New Roman"/>
                <w:color w:val="000000"/>
                <w:sz w:val="18"/>
                <w:szCs w:val="18"/>
                <w:lang w:eastAsia="es-CL"/>
              </w:rPr>
              <w:t>Revinculación</w:t>
            </w:r>
            <w:proofErr w:type="spellEnd"/>
            <w:r w:rsidRPr="003A42ED">
              <w:rPr>
                <w:rFonts w:ascii="Century Gothic" w:eastAsia="Times New Roman" w:hAnsi="Century Gothic" w:cs="Times New Roman"/>
                <w:color w:val="000000"/>
                <w:sz w:val="18"/>
                <w:szCs w:val="18"/>
                <w:lang w:eastAsia="es-CL"/>
              </w:rPr>
              <w:t xml:space="preserve"> </w:t>
            </w:r>
          </w:p>
        </w:tc>
        <w:tc>
          <w:tcPr>
            <w:tcW w:w="1840" w:type="dxa"/>
            <w:tcBorders>
              <w:top w:val="nil"/>
              <w:left w:val="nil"/>
              <w:bottom w:val="single" w:sz="8" w:space="0" w:color="auto"/>
              <w:right w:val="single" w:sz="8" w:space="0" w:color="auto"/>
            </w:tcBorders>
            <w:shd w:val="clear" w:color="auto" w:fill="auto"/>
            <w:vAlign w:val="center"/>
            <w:hideMark/>
          </w:tcPr>
          <w:p w14:paraId="797F47D3" w14:textId="77777777" w:rsidR="003A42ED" w:rsidRPr="003A42ED" w:rsidRDefault="003A42ED" w:rsidP="003A42ED">
            <w:pPr>
              <w:spacing w:after="0" w:line="240" w:lineRule="auto"/>
              <w:jc w:val="right"/>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val="es-CL" w:eastAsia="es-CL"/>
              </w:rPr>
              <w:t>7.823.091</w:t>
            </w:r>
          </w:p>
        </w:tc>
        <w:tc>
          <w:tcPr>
            <w:tcW w:w="1700" w:type="dxa"/>
            <w:tcBorders>
              <w:top w:val="nil"/>
              <w:left w:val="nil"/>
              <w:bottom w:val="single" w:sz="8" w:space="0" w:color="auto"/>
              <w:right w:val="single" w:sz="8" w:space="0" w:color="auto"/>
            </w:tcBorders>
            <w:shd w:val="clear" w:color="auto" w:fill="auto"/>
            <w:vAlign w:val="center"/>
            <w:hideMark/>
          </w:tcPr>
          <w:p w14:paraId="22F368F5"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val="es-CL" w:eastAsia="es-CL"/>
              </w:rPr>
              <w:t xml:space="preserve">Resolución </w:t>
            </w:r>
            <w:proofErr w:type="spellStart"/>
            <w:r w:rsidRPr="003A42ED">
              <w:rPr>
                <w:rFonts w:ascii="Century Gothic" w:eastAsia="Times New Roman" w:hAnsi="Century Gothic" w:cs="Times New Roman"/>
                <w:color w:val="000000"/>
                <w:sz w:val="18"/>
                <w:szCs w:val="18"/>
                <w:lang w:val="es-CL" w:eastAsia="es-CL"/>
              </w:rPr>
              <w:t>N°</w:t>
            </w:r>
            <w:proofErr w:type="spellEnd"/>
            <w:r w:rsidRPr="003A42ED">
              <w:rPr>
                <w:rFonts w:ascii="Century Gothic" w:eastAsia="Times New Roman" w:hAnsi="Century Gothic" w:cs="Times New Roman"/>
                <w:color w:val="000000"/>
                <w:sz w:val="18"/>
                <w:szCs w:val="18"/>
                <w:lang w:val="es-CL" w:eastAsia="es-CL"/>
              </w:rPr>
              <w:t xml:space="preserve"> 17 </w:t>
            </w:r>
          </w:p>
        </w:tc>
      </w:tr>
      <w:tr w:rsidR="003A42ED" w:rsidRPr="003A42ED" w14:paraId="06AE512D" w14:textId="77777777" w:rsidTr="003A42ED">
        <w:trPr>
          <w:trHeight w:val="300"/>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12344202"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eastAsia="es-CL"/>
              </w:rPr>
              <w:t xml:space="preserve">Aulas de reingreso </w:t>
            </w:r>
          </w:p>
        </w:tc>
        <w:tc>
          <w:tcPr>
            <w:tcW w:w="1840" w:type="dxa"/>
            <w:tcBorders>
              <w:top w:val="nil"/>
              <w:left w:val="nil"/>
              <w:bottom w:val="single" w:sz="8" w:space="0" w:color="auto"/>
              <w:right w:val="single" w:sz="8" w:space="0" w:color="auto"/>
            </w:tcBorders>
            <w:shd w:val="clear" w:color="auto" w:fill="auto"/>
            <w:vAlign w:val="center"/>
            <w:hideMark/>
          </w:tcPr>
          <w:p w14:paraId="79D50C7B" w14:textId="77777777" w:rsidR="003A42ED" w:rsidRPr="003A42ED" w:rsidRDefault="003A42ED" w:rsidP="003A42ED">
            <w:pPr>
              <w:spacing w:after="0" w:line="240" w:lineRule="auto"/>
              <w:jc w:val="right"/>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val="es-CL" w:eastAsia="es-CL"/>
              </w:rPr>
              <w:t>1.003.200</w:t>
            </w:r>
          </w:p>
        </w:tc>
        <w:tc>
          <w:tcPr>
            <w:tcW w:w="1700" w:type="dxa"/>
            <w:tcBorders>
              <w:top w:val="nil"/>
              <w:left w:val="nil"/>
              <w:bottom w:val="single" w:sz="8" w:space="0" w:color="auto"/>
              <w:right w:val="single" w:sz="8" w:space="0" w:color="auto"/>
            </w:tcBorders>
            <w:shd w:val="clear" w:color="auto" w:fill="auto"/>
            <w:vAlign w:val="center"/>
            <w:hideMark/>
          </w:tcPr>
          <w:p w14:paraId="7D4CCF01"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val="es-CL" w:eastAsia="es-CL"/>
              </w:rPr>
              <w:t xml:space="preserve">Resolución </w:t>
            </w:r>
            <w:proofErr w:type="spellStart"/>
            <w:r w:rsidRPr="003A42ED">
              <w:rPr>
                <w:rFonts w:ascii="Century Gothic" w:eastAsia="Times New Roman" w:hAnsi="Century Gothic" w:cs="Times New Roman"/>
                <w:color w:val="000000"/>
                <w:sz w:val="18"/>
                <w:szCs w:val="18"/>
                <w:lang w:val="es-CL" w:eastAsia="es-CL"/>
              </w:rPr>
              <w:t>N°</w:t>
            </w:r>
            <w:proofErr w:type="spellEnd"/>
            <w:r w:rsidRPr="003A42ED">
              <w:rPr>
                <w:rFonts w:ascii="Century Gothic" w:eastAsia="Times New Roman" w:hAnsi="Century Gothic" w:cs="Times New Roman"/>
                <w:color w:val="000000"/>
                <w:sz w:val="18"/>
                <w:szCs w:val="18"/>
                <w:lang w:val="es-CL" w:eastAsia="es-CL"/>
              </w:rPr>
              <w:t xml:space="preserve"> 17 </w:t>
            </w:r>
          </w:p>
        </w:tc>
      </w:tr>
      <w:tr w:rsidR="003A42ED" w:rsidRPr="003A42ED" w14:paraId="6A42DBF3" w14:textId="77777777" w:rsidTr="003A42ED">
        <w:trPr>
          <w:trHeight w:val="470"/>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686CEFE8"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eastAsia="es-CL"/>
              </w:rPr>
              <w:t xml:space="preserve">Fondo de asistencia y permanencia </w:t>
            </w:r>
          </w:p>
        </w:tc>
        <w:tc>
          <w:tcPr>
            <w:tcW w:w="1840" w:type="dxa"/>
            <w:tcBorders>
              <w:top w:val="nil"/>
              <w:left w:val="nil"/>
              <w:bottom w:val="single" w:sz="8" w:space="0" w:color="auto"/>
              <w:right w:val="single" w:sz="8" w:space="0" w:color="auto"/>
            </w:tcBorders>
            <w:shd w:val="clear" w:color="auto" w:fill="auto"/>
            <w:vAlign w:val="center"/>
            <w:hideMark/>
          </w:tcPr>
          <w:p w14:paraId="363C78D7" w14:textId="77777777" w:rsidR="003A42ED" w:rsidRPr="003A42ED" w:rsidRDefault="003A42ED" w:rsidP="003A42ED">
            <w:pPr>
              <w:spacing w:after="0" w:line="240" w:lineRule="auto"/>
              <w:jc w:val="right"/>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val="es-CL" w:eastAsia="es-CL"/>
              </w:rPr>
              <w:t>673.800</w:t>
            </w:r>
          </w:p>
        </w:tc>
        <w:tc>
          <w:tcPr>
            <w:tcW w:w="1700" w:type="dxa"/>
            <w:tcBorders>
              <w:top w:val="nil"/>
              <w:left w:val="nil"/>
              <w:bottom w:val="single" w:sz="8" w:space="0" w:color="auto"/>
              <w:right w:val="single" w:sz="8" w:space="0" w:color="auto"/>
            </w:tcBorders>
            <w:shd w:val="clear" w:color="auto" w:fill="auto"/>
            <w:vAlign w:val="center"/>
            <w:hideMark/>
          </w:tcPr>
          <w:p w14:paraId="48F4969D"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val="es-CL" w:eastAsia="es-CL"/>
              </w:rPr>
              <w:t xml:space="preserve">Resolución </w:t>
            </w:r>
            <w:proofErr w:type="spellStart"/>
            <w:r w:rsidRPr="003A42ED">
              <w:rPr>
                <w:rFonts w:ascii="Century Gothic" w:eastAsia="Times New Roman" w:hAnsi="Century Gothic" w:cs="Times New Roman"/>
                <w:color w:val="000000"/>
                <w:sz w:val="18"/>
                <w:szCs w:val="18"/>
                <w:lang w:val="es-CL" w:eastAsia="es-CL"/>
              </w:rPr>
              <w:t>N°</w:t>
            </w:r>
            <w:proofErr w:type="spellEnd"/>
            <w:r w:rsidRPr="003A42ED">
              <w:rPr>
                <w:rFonts w:ascii="Century Gothic" w:eastAsia="Times New Roman" w:hAnsi="Century Gothic" w:cs="Times New Roman"/>
                <w:color w:val="000000"/>
                <w:sz w:val="18"/>
                <w:szCs w:val="18"/>
                <w:lang w:val="es-CL" w:eastAsia="es-CL"/>
              </w:rPr>
              <w:t xml:space="preserve"> 17 </w:t>
            </w:r>
          </w:p>
        </w:tc>
      </w:tr>
      <w:tr w:rsidR="003A42ED" w:rsidRPr="003A42ED" w14:paraId="12179443" w14:textId="77777777" w:rsidTr="003A42ED">
        <w:trPr>
          <w:trHeight w:val="300"/>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21FCEE18"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eastAsia="es-CL"/>
              </w:rPr>
              <w:t xml:space="preserve">Fondo de emergencia </w:t>
            </w:r>
          </w:p>
        </w:tc>
        <w:tc>
          <w:tcPr>
            <w:tcW w:w="1840" w:type="dxa"/>
            <w:tcBorders>
              <w:top w:val="nil"/>
              <w:left w:val="nil"/>
              <w:bottom w:val="single" w:sz="8" w:space="0" w:color="auto"/>
              <w:right w:val="single" w:sz="8" w:space="0" w:color="auto"/>
            </w:tcBorders>
            <w:shd w:val="clear" w:color="auto" w:fill="auto"/>
            <w:vAlign w:val="center"/>
            <w:hideMark/>
          </w:tcPr>
          <w:p w14:paraId="7F46C902" w14:textId="77777777" w:rsidR="003A42ED" w:rsidRPr="003A42ED" w:rsidRDefault="003A42ED" w:rsidP="003A42ED">
            <w:pPr>
              <w:spacing w:after="0" w:line="240" w:lineRule="auto"/>
              <w:jc w:val="right"/>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val="es-CL" w:eastAsia="es-CL"/>
              </w:rPr>
              <w:t>101.283</w:t>
            </w:r>
          </w:p>
        </w:tc>
        <w:tc>
          <w:tcPr>
            <w:tcW w:w="1700" w:type="dxa"/>
            <w:tcBorders>
              <w:top w:val="nil"/>
              <w:left w:val="nil"/>
              <w:bottom w:val="single" w:sz="8" w:space="0" w:color="auto"/>
              <w:right w:val="single" w:sz="8" w:space="0" w:color="auto"/>
            </w:tcBorders>
            <w:shd w:val="clear" w:color="auto" w:fill="auto"/>
            <w:vAlign w:val="center"/>
            <w:hideMark/>
          </w:tcPr>
          <w:p w14:paraId="599A5E11" w14:textId="77777777" w:rsidR="003A42ED" w:rsidRPr="003A42ED" w:rsidRDefault="003A42ED" w:rsidP="003A42ED">
            <w:pPr>
              <w:spacing w:after="0" w:line="240" w:lineRule="auto"/>
              <w:rPr>
                <w:rFonts w:ascii="Century Gothic" w:eastAsia="Times New Roman" w:hAnsi="Century Gothic" w:cs="Times New Roman"/>
                <w:color w:val="000000"/>
                <w:sz w:val="18"/>
                <w:szCs w:val="18"/>
                <w:lang w:val="es-CL" w:eastAsia="es-CL"/>
              </w:rPr>
            </w:pPr>
            <w:r w:rsidRPr="003A42ED">
              <w:rPr>
                <w:rFonts w:ascii="Century Gothic" w:eastAsia="Times New Roman" w:hAnsi="Century Gothic" w:cs="Times New Roman"/>
                <w:color w:val="000000"/>
                <w:sz w:val="18"/>
                <w:szCs w:val="18"/>
                <w:lang w:val="es-CL" w:eastAsia="es-CL"/>
              </w:rPr>
              <w:t xml:space="preserve">Resolución </w:t>
            </w:r>
            <w:proofErr w:type="spellStart"/>
            <w:r w:rsidRPr="003A42ED">
              <w:rPr>
                <w:rFonts w:ascii="Century Gothic" w:eastAsia="Times New Roman" w:hAnsi="Century Gothic" w:cs="Times New Roman"/>
                <w:color w:val="000000"/>
                <w:sz w:val="18"/>
                <w:szCs w:val="18"/>
                <w:lang w:val="es-CL" w:eastAsia="es-CL"/>
              </w:rPr>
              <w:t>N°</w:t>
            </w:r>
            <w:proofErr w:type="spellEnd"/>
            <w:r w:rsidRPr="003A42ED">
              <w:rPr>
                <w:rFonts w:ascii="Century Gothic" w:eastAsia="Times New Roman" w:hAnsi="Century Gothic" w:cs="Times New Roman"/>
                <w:color w:val="000000"/>
                <w:sz w:val="18"/>
                <w:szCs w:val="18"/>
                <w:lang w:val="es-CL" w:eastAsia="es-CL"/>
              </w:rPr>
              <w:t xml:space="preserve"> 17 </w:t>
            </w:r>
          </w:p>
        </w:tc>
      </w:tr>
    </w:tbl>
    <w:p w14:paraId="4458FE4A" w14:textId="77777777" w:rsidR="0010523F" w:rsidRDefault="0010523F" w:rsidP="003520ED">
      <w:pPr>
        <w:ind w:left="567"/>
        <w:rPr>
          <w:rFonts w:ascii="Century Gothic" w:hAnsi="Century Gothic"/>
          <w:b/>
          <w:sz w:val="18"/>
          <w:szCs w:val="18"/>
        </w:rPr>
      </w:pPr>
    </w:p>
    <w:p w14:paraId="56933ADE" w14:textId="0691776C" w:rsidR="0028426D" w:rsidRDefault="0028426D" w:rsidP="009B0D94">
      <w:pPr>
        <w:pStyle w:val="Ttulo9"/>
        <w:tabs>
          <w:tab w:val="left" w:pos="1843"/>
          <w:tab w:val="left" w:pos="7230"/>
        </w:tabs>
        <w:ind w:left="567"/>
        <w:rPr>
          <w:rFonts w:ascii="Century Gothic" w:eastAsiaTheme="minorHAnsi" w:hAnsi="Century Gothic" w:cstheme="minorBidi"/>
          <w:b/>
          <w:bCs/>
          <w:i w:val="0"/>
          <w:iCs w:val="0"/>
          <w:sz w:val="18"/>
          <w:szCs w:val="18"/>
        </w:rPr>
      </w:pPr>
      <w:r w:rsidRPr="009B0D94">
        <w:rPr>
          <w:rFonts w:ascii="Century Gothic" w:eastAsiaTheme="minorHAnsi" w:hAnsi="Century Gothic" w:cstheme="minorBidi"/>
          <w:b/>
          <w:bCs/>
          <w:i w:val="0"/>
          <w:iCs w:val="0"/>
          <w:sz w:val="18"/>
          <w:szCs w:val="18"/>
        </w:rPr>
        <w:t>Entidades Ejecutoras.</w:t>
      </w:r>
    </w:p>
    <w:p w14:paraId="5BC32BF5" w14:textId="77777777" w:rsidR="00C06092" w:rsidRPr="00C06092" w:rsidRDefault="00C06092" w:rsidP="00C06092"/>
    <w:tbl>
      <w:tblPr>
        <w:tblW w:w="5135" w:type="pct"/>
        <w:tblLayout w:type="fixed"/>
        <w:tblCellMar>
          <w:left w:w="70" w:type="dxa"/>
          <w:right w:w="70" w:type="dxa"/>
        </w:tblCellMar>
        <w:tblLook w:val="04A0" w:firstRow="1" w:lastRow="0" w:firstColumn="1" w:lastColumn="0" w:noHBand="0" w:noVBand="1"/>
      </w:tblPr>
      <w:tblGrid>
        <w:gridCol w:w="841"/>
        <w:gridCol w:w="1278"/>
        <w:gridCol w:w="2015"/>
        <w:gridCol w:w="1352"/>
        <w:gridCol w:w="3956"/>
      </w:tblGrid>
      <w:tr w:rsidR="00446A23" w:rsidRPr="00C97281" w14:paraId="639A43B3" w14:textId="77777777" w:rsidTr="00446A23">
        <w:trPr>
          <w:trHeight w:val="300"/>
          <w:tblHeader/>
        </w:trPr>
        <w:tc>
          <w:tcPr>
            <w:tcW w:w="445" w:type="pct"/>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5460D277" w14:textId="77777777" w:rsidR="00C97281" w:rsidRPr="00C97281" w:rsidRDefault="00C97281" w:rsidP="00C97281">
            <w:pPr>
              <w:spacing w:after="0" w:line="240" w:lineRule="auto"/>
              <w:jc w:val="center"/>
              <w:rPr>
                <w:rFonts w:ascii="Century Gothic" w:eastAsia="Times New Roman" w:hAnsi="Century Gothic" w:cs="Times New Roman"/>
                <w:b/>
                <w:bCs/>
                <w:color w:val="000000"/>
                <w:sz w:val="18"/>
                <w:szCs w:val="18"/>
                <w:lang w:val="es-CL" w:eastAsia="es-CL"/>
              </w:rPr>
            </w:pPr>
            <w:r w:rsidRPr="00C97281">
              <w:rPr>
                <w:rFonts w:ascii="Century Gothic" w:eastAsia="Times New Roman" w:hAnsi="Century Gothic" w:cs="Times New Roman"/>
                <w:b/>
                <w:bCs/>
                <w:color w:val="000000"/>
                <w:sz w:val="18"/>
                <w:szCs w:val="18"/>
                <w:lang w:val="es-CL" w:eastAsia="es-CL"/>
              </w:rPr>
              <w:t>Región</w:t>
            </w:r>
          </w:p>
        </w:tc>
        <w:tc>
          <w:tcPr>
            <w:tcW w:w="676" w:type="pct"/>
            <w:tcBorders>
              <w:top w:val="single" w:sz="8" w:space="0" w:color="auto"/>
              <w:left w:val="nil"/>
              <w:bottom w:val="single" w:sz="8" w:space="0" w:color="auto"/>
              <w:right w:val="single" w:sz="8" w:space="0" w:color="auto"/>
            </w:tcBorders>
            <w:shd w:val="clear" w:color="000000" w:fill="BDD6EE"/>
            <w:noWrap/>
            <w:vAlign w:val="center"/>
            <w:hideMark/>
          </w:tcPr>
          <w:p w14:paraId="217713BF" w14:textId="77777777" w:rsidR="00C97281" w:rsidRPr="00C97281" w:rsidRDefault="00C97281" w:rsidP="00C97281">
            <w:pPr>
              <w:spacing w:after="0" w:line="240" w:lineRule="auto"/>
              <w:jc w:val="center"/>
              <w:rPr>
                <w:rFonts w:ascii="Century Gothic" w:eastAsia="Times New Roman" w:hAnsi="Century Gothic" w:cs="Times New Roman"/>
                <w:b/>
                <w:bCs/>
                <w:color w:val="000000"/>
                <w:sz w:val="18"/>
                <w:szCs w:val="18"/>
                <w:lang w:val="es-CL" w:eastAsia="es-CL"/>
              </w:rPr>
            </w:pPr>
            <w:r w:rsidRPr="00C97281">
              <w:rPr>
                <w:rFonts w:ascii="Century Gothic" w:eastAsia="Times New Roman" w:hAnsi="Century Gothic" w:cs="Times New Roman"/>
                <w:b/>
                <w:bCs/>
                <w:color w:val="000000"/>
                <w:sz w:val="18"/>
                <w:szCs w:val="18"/>
                <w:lang w:val="es-CL" w:eastAsia="es-CL"/>
              </w:rPr>
              <w:t>Comuna</w:t>
            </w:r>
          </w:p>
        </w:tc>
        <w:tc>
          <w:tcPr>
            <w:tcW w:w="1067" w:type="pct"/>
            <w:tcBorders>
              <w:top w:val="single" w:sz="8" w:space="0" w:color="auto"/>
              <w:left w:val="nil"/>
              <w:bottom w:val="single" w:sz="8" w:space="0" w:color="auto"/>
              <w:right w:val="single" w:sz="8" w:space="0" w:color="auto"/>
            </w:tcBorders>
            <w:shd w:val="clear" w:color="000000" w:fill="BDD6EE"/>
            <w:noWrap/>
            <w:vAlign w:val="center"/>
            <w:hideMark/>
          </w:tcPr>
          <w:p w14:paraId="703D4B2B" w14:textId="77777777" w:rsidR="00C97281" w:rsidRPr="00C97281" w:rsidRDefault="00C97281" w:rsidP="00C97281">
            <w:pPr>
              <w:spacing w:after="0" w:line="240" w:lineRule="auto"/>
              <w:jc w:val="center"/>
              <w:rPr>
                <w:rFonts w:ascii="Century Gothic" w:eastAsia="Times New Roman" w:hAnsi="Century Gothic" w:cs="Times New Roman"/>
                <w:b/>
                <w:bCs/>
                <w:color w:val="000000"/>
                <w:sz w:val="18"/>
                <w:szCs w:val="18"/>
                <w:lang w:val="es-CL" w:eastAsia="es-CL"/>
              </w:rPr>
            </w:pPr>
            <w:r w:rsidRPr="00C97281">
              <w:rPr>
                <w:rFonts w:ascii="Century Gothic" w:eastAsia="Times New Roman" w:hAnsi="Century Gothic" w:cs="Times New Roman"/>
                <w:b/>
                <w:bCs/>
                <w:color w:val="000000"/>
                <w:sz w:val="18"/>
                <w:szCs w:val="18"/>
                <w:lang w:val="es-CL" w:eastAsia="es-CL"/>
              </w:rPr>
              <w:t>Administración</w:t>
            </w:r>
          </w:p>
        </w:tc>
        <w:tc>
          <w:tcPr>
            <w:tcW w:w="716" w:type="pct"/>
            <w:tcBorders>
              <w:top w:val="single" w:sz="8" w:space="0" w:color="auto"/>
              <w:left w:val="nil"/>
              <w:bottom w:val="single" w:sz="8" w:space="0" w:color="auto"/>
              <w:right w:val="single" w:sz="8" w:space="0" w:color="auto"/>
            </w:tcBorders>
            <w:shd w:val="clear" w:color="000000" w:fill="BDD6EE"/>
            <w:noWrap/>
            <w:vAlign w:val="center"/>
            <w:hideMark/>
          </w:tcPr>
          <w:p w14:paraId="7A79A714" w14:textId="77777777" w:rsidR="00C97281" w:rsidRPr="00C97281" w:rsidRDefault="00C97281" w:rsidP="00C97281">
            <w:pPr>
              <w:spacing w:after="0" w:line="240" w:lineRule="auto"/>
              <w:jc w:val="center"/>
              <w:rPr>
                <w:rFonts w:ascii="Century Gothic" w:eastAsia="Times New Roman" w:hAnsi="Century Gothic" w:cs="Times New Roman"/>
                <w:b/>
                <w:bCs/>
                <w:color w:val="000000"/>
                <w:sz w:val="18"/>
                <w:szCs w:val="18"/>
                <w:lang w:val="es-CL" w:eastAsia="es-CL"/>
              </w:rPr>
            </w:pPr>
            <w:r w:rsidRPr="00C97281">
              <w:rPr>
                <w:rFonts w:ascii="Century Gothic" w:eastAsia="Times New Roman" w:hAnsi="Century Gothic" w:cs="Times New Roman"/>
                <w:b/>
                <w:bCs/>
                <w:color w:val="000000"/>
                <w:sz w:val="18"/>
                <w:szCs w:val="18"/>
                <w:lang w:val="es-CL" w:eastAsia="es-CL"/>
              </w:rPr>
              <w:t>Dependencia</w:t>
            </w:r>
          </w:p>
        </w:tc>
        <w:tc>
          <w:tcPr>
            <w:tcW w:w="2095" w:type="pct"/>
            <w:tcBorders>
              <w:top w:val="single" w:sz="8" w:space="0" w:color="auto"/>
              <w:left w:val="nil"/>
              <w:bottom w:val="single" w:sz="8" w:space="0" w:color="auto"/>
              <w:right w:val="single" w:sz="8" w:space="0" w:color="auto"/>
            </w:tcBorders>
            <w:shd w:val="clear" w:color="000000" w:fill="BDD6EE"/>
            <w:noWrap/>
            <w:vAlign w:val="center"/>
            <w:hideMark/>
          </w:tcPr>
          <w:p w14:paraId="280BB137" w14:textId="77777777" w:rsidR="00C97281" w:rsidRPr="00C97281" w:rsidRDefault="00C97281" w:rsidP="00C97281">
            <w:pPr>
              <w:spacing w:after="0" w:line="240" w:lineRule="auto"/>
              <w:jc w:val="center"/>
              <w:rPr>
                <w:rFonts w:ascii="Century Gothic" w:eastAsia="Times New Roman" w:hAnsi="Century Gothic" w:cs="Times New Roman"/>
                <w:b/>
                <w:bCs/>
                <w:color w:val="000000"/>
                <w:sz w:val="18"/>
                <w:szCs w:val="18"/>
                <w:lang w:val="es-CL" w:eastAsia="es-CL"/>
              </w:rPr>
            </w:pPr>
            <w:r w:rsidRPr="00C97281">
              <w:rPr>
                <w:rFonts w:ascii="Century Gothic" w:eastAsia="Times New Roman" w:hAnsi="Century Gothic" w:cs="Times New Roman"/>
                <w:b/>
                <w:bCs/>
                <w:color w:val="000000"/>
                <w:sz w:val="18"/>
                <w:szCs w:val="18"/>
                <w:lang w:val="es-CL" w:eastAsia="es-CL"/>
              </w:rPr>
              <w:t>Sostenedor</w:t>
            </w:r>
          </w:p>
        </w:tc>
      </w:tr>
      <w:tr w:rsidR="00C97281" w:rsidRPr="00C97281" w14:paraId="6BA49043"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024172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w:t>
            </w:r>
          </w:p>
        </w:tc>
        <w:tc>
          <w:tcPr>
            <w:tcW w:w="676" w:type="pct"/>
            <w:tcBorders>
              <w:top w:val="nil"/>
              <w:left w:val="nil"/>
              <w:bottom w:val="single" w:sz="8" w:space="0" w:color="auto"/>
              <w:right w:val="single" w:sz="8" w:space="0" w:color="auto"/>
            </w:tcBorders>
            <w:shd w:val="clear" w:color="auto" w:fill="auto"/>
            <w:noWrap/>
            <w:vAlign w:val="center"/>
            <w:hideMark/>
          </w:tcPr>
          <w:p w14:paraId="7397EC1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Camiña</w:t>
            </w:r>
          </w:p>
        </w:tc>
        <w:tc>
          <w:tcPr>
            <w:tcW w:w="1067" w:type="pct"/>
            <w:tcBorders>
              <w:top w:val="nil"/>
              <w:left w:val="nil"/>
              <w:bottom w:val="single" w:sz="8" w:space="0" w:color="auto"/>
              <w:right w:val="single" w:sz="8" w:space="0" w:color="auto"/>
            </w:tcBorders>
            <w:shd w:val="clear" w:color="auto" w:fill="auto"/>
            <w:noWrap/>
            <w:vAlign w:val="center"/>
            <w:hideMark/>
          </w:tcPr>
          <w:p w14:paraId="2648CA1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17D433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D87BE8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Camiña</w:t>
            </w:r>
          </w:p>
        </w:tc>
      </w:tr>
      <w:tr w:rsidR="00C97281" w:rsidRPr="00C97281" w14:paraId="703FAA91"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33F510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w:t>
            </w:r>
          </w:p>
        </w:tc>
        <w:tc>
          <w:tcPr>
            <w:tcW w:w="676" w:type="pct"/>
            <w:tcBorders>
              <w:top w:val="nil"/>
              <w:left w:val="nil"/>
              <w:bottom w:val="single" w:sz="8" w:space="0" w:color="auto"/>
              <w:right w:val="single" w:sz="8" w:space="0" w:color="auto"/>
            </w:tcBorders>
            <w:shd w:val="clear" w:color="auto" w:fill="auto"/>
            <w:noWrap/>
            <w:vAlign w:val="center"/>
            <w:hideMark/>
          </w:tcPr>
          <w:p w14:paraId="4F14489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Huara</w:t>
            </w:r>
          </w:p>
        </w:tc>
        <w:tc>
          <w:tcPr>
            <w:tcW w:w="1067" w:type="pct"/>
            <w:tcBorders>
              <w:top w:val="nil"/>
              <w:left w:val="nil"/>
              <w:bottom w:val="single" w:sz="8" w:space="0" w:color="auto"/>
              <w:right w:val="single" w:sz="8" w:space="0" w:color="auto"/>
            </w:tcBorders>
            <w:shd w:val="clear" w:color="auto" w:fill="auto"/>
            <w:noWrap/>
            <w:vAlign w:val="center"/>
            <w:hideMark/>
          </w:tcPr>
          <w:p w14:paraId="5831BAE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6DBCE9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9904F5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Huara</w:t>
            </w:r>
          </w:p>
        </w:tc>
      </w:tr>
      <w:tr w:rsidR="00C97281" w:rsidRPr="00C97281" w14:paraId="27AF21E3"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57F7C3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w:t>
            </w:r>
          </w:p>
        </w:tc>
        <w:tc>
          <w:tcPr>
            <w:tcW w:w="676" w:type="pct"/>
            <w:tcBorders>
              <w:top w:val="nil"/>
              <w:left w:val="nil"/>
              <w:bottom w:val="single" w:sz="8" w:space="0" w:color="auto"/>
              <w:right w:val="single" w:sz="8" w:space="0" w:color="auto"/>
            </w:tcBorders>
            <w:shd w:val="clear" w:color="auto" w:fill="auto"/>
            <w:noWrap/>
            <w:vAlign w:val="center"/>
            <w:hideMark/>
          </w:tcPr>
          <w:p w14:paraId="16CCB6B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Iquique</w:t>
            </w:r>
          </w:p>
        </w:tc>
        <w:tc>
          <w:tcPr>
            <w:tcW w:w="1067" w:type="pct"/>
            <w:tcBorders>
              <w:top w:val="nil"/>
              <w:left w:val="nil"/>
              <w:bottom w:val="single" w:sz="8" w:space="0" w:color="auto"/>
              <w:right w:val="single" w:sz="8" w:space="0" w:color="auto"/>
            </w:tcBorders>
            <w:shd w:val="clear" w:color="auto" w:fill="auto"/>
            <w:noWrap/>
            <w:vAlign w:val="center"/>
            <w:hideMark/>
          </w:tcPr>
          <w:p w14:paraId="468ABD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538B75F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2838D77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Iquique</w:t>
            </w:r>
          </w:p>
        </w:tc>
      </w:tr>
      <w:tr w:rsidR="00C97281" w:rsidRPr="00C97281" w14:paraId="6026552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4B3CEA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w:t>
            </w:r>
          </w:p>
        </w:tc>
        <w:tc>
          <w:tcPr>
            <w:tcW w:w="676" w:type="pct"/>
            <w:tcBorders>
              <w:top w:val="nil"/>
              <w:left w:val="nil"/>
              <w:bottom w:val="single" w:sz="8" w:space="0" w:color="auto"/>
              <w:right w:val="single" w:sz="8" w:space="0" w:color="auto"/>
            </w:tcBorders>
            <w:shd w:val="clear" w:color="auto" w:fill="auto"/>
            <w:noWrap/>
            <w:vAlign w:val="center"/>
            <w:hideMark/>
          </w:tcPr>
          <w:p w14:paraId="010B46D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Pozo Almonte</w:t>
            </w:r>
          </w:p>
        </w:tc>
        <w:tc>
          <w:tcPr>
            <w:tcW w:w="1067" w:type="pct"/>
            <w:tcBorders>
              <w:top w:val="nil"/>
              <w:left w:val="nil"/>
              <w:bottom w:val="single" w:sz="8" w:space="0" w:color="auto"/>
              <w:right w:val="single" w:sz="8" w:space="0" w:color="auto"/>
            </w:tcBorders>
            <w:shd w:val="clear" w:color="auto" w:fill="auto"/>
            <w:noWrap/>
            <w:vAlign w:val="center"/>
            <w:hideMark/>
          </w:tcPr>
          <w:p w14:paraId="28AA6B9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2CEE81D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F8998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Pozo Almonte</w:t>
            </w:r>
          </w:p>
        </w:tc>
      </w:tr>
      <w:tr w:rsidR="00C97281" w:rsidRPr="00C97281" w14:paraId="711EB206"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99E770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6" w:type="pct"/>
            <w:tcBorders>
              <w:top w:val="nil"/>
              <w:left w:val="nil"/>
              <w:bottom w:val="single" w:sz="8" w:space="0" w:color="auto"/>
              <w:right w:val="single" w:sz="8" w:space="0" w:color="auto"/>
            </w:tcBorders>
            <w:shd w:val="clear" w:color="auto" w:fill="auto"/>
            <w:noWrap/>
            <w:vAlign w:val="center"/>
            <w:hideMark/>
          </w:tcPr>
          <w:p w14:paraId="0F489B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Antofagasta</w:t>
            </w:r>
          </w:p>
        </w:tc>
        <w:tc>
          <w:tcPr>
            <w:tcW w:w="1067" w:type="pct"/>
            <w:tcBorders>
              <w:top w:val="nil"/>
              <w:left w:val="nil"/>
              <w:bottom w:val="single" w:sz="8" w:space="0" w:color="auto"/>
              <w:right w:val="single" w:sz="8" w:space="0" w:color="auto"/>
            </w:tcBorders>
            <w:shd w:val="clear" w:color="auto" w:fill="auto"/>
            <w:noWrap/>
            <w:vAlign w:val="center"/>
            <w:hideMark/>
          </w:tcPr>
          <w:p w14:paraId="6F9024B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07DE03A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B3F29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Antofagasta</w:t>
            </w:r>
          </w:p>
        </w:tc>
      </w:tr>
      <w:tr w:rsidR="00C97281" w:rsidRPr="00C97281" w14:paraId="6F945B0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1A0837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2</w:t>
            </w:r>
          </w:p>
        </w:tc>
        <w:tc>
          <w:tcPr>
            <w:tcW w:w="676" w:type="pct"/>
            <w:tcBorders>
              <w:top w:val="nil"/>
              <w:left w:val="nil"/>
              <w:bottom w:val="single" w:sz="8" w:space="0" w:color="auto"/>
              <w:right w:val="single" w:sz="8" w:space="0" w:color="auto"/>
            </w:tcBorders>
            <w:shd w:val="clear" w:color="auto" w:fill="auto"/>
            <w:noWrap/>
            <w:vAlign w:val="center"/>
            <w:hideMark/>
          </w:tcPr>
          <w:p w14:paraId="45E1679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Calama</w:t>
            </w:r>
          </w:p>
        </w:tc>
        <w:tc>
          <w:tcPr>
            <w:tcW w:w="1067" w:type="pct"/>
            <w:tcBorders>
              <w:top w:val="nil"/>
              <w:left w:val="nil"/>
              <w:bottom w:val="single" w:sz="8" w:space="0" w:color="auto"/>
              <w:right w:val="single" w:sz="8" w:space="0" w:color="auto"/>
            </w:tcBorders>
            <w:shd w:val="clear" w:color="auto" w:fill="auto"/>
            <w:noWrap/>
            <w:vAlign w:val="center"/>
            <w:hideMark/>
          </w:tcPr>
          <w:p w14:paraId="734FFE7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EE3248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AFD398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Calama</w:t>
            </w:r>
          </w:p>
        </w:tc>
      </w:tr>
      <w:tr w:rsidR="00C97281" w:rsidRPr="00C97281" w14:paraId="618B123E"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976540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6" w:type="pct"/>
            <w:tcBorders>
              <w:top w:val="nil"/>
              <w:left w:val="nil"/>
              <w:bottom w:val="single" w:sz="8" w:space="0" w:color="auto"/>
              <w:right w:val="single" w:sz="8" w:space="0" w:color="auto"/>
            </w:tcBorders>
            <w:shd w:val="clear" w:color="auto" w:fill="auto"/>
            <w:noWrap/>
            <w:vAlign w:val="center"/>
            <w:hideMark/>
          </w:tcPr>
          <w:p w14:paraId="3B83251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Mejillones</w:t>
            </w:r>
          </w:p>
        </w:tc>
        <w:tc>
          <w:tcPr>
            <w:tcW w:w="1067" w:type="pct"/>
            <w:tcBorders>
              <w:top w:val="nil"/>
              <w:left w:val="nil"/>
              <w:bottom w:val="single" w:sz="8" w:space="0" w:color="auto"/>
              <w:right w:val="single" w:sz="8" w:space="0" w:color="auto"/>
            </w:tcBorders>
            <w:shd w:val="clear" w:color="auto" w:fill="auto"/>
            <w:noWrap/>
            <w:vAlign w:val="center"/>
            <w:hideMark/>
          </w:tcPr>
          <w:p w14:paraId="313340F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65135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47898C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Mejillones</w:t>
            </w:r>
          </w:p>
        </w:tc>
      </w:tr>
      <w:tr w:rsidR="00C97281" w:rsidRPr="00C97281" w14:paraId="60225E56"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F47B49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6" w:type="pct"/>
            <w:tcBorders>
              <w:top w:val="nil"/>
              <w:left w:val="nil"/>
              <w:bottom w:val="single" w:sz="8" w:space="0" w:color="auto"/>
              <w:right w:val="single" w:sz="8" w:space="0" w:color="auto"/>
            </w:tcBorders>
            <w:shd w:val="clear" w:color="auto" w:fill="auto"/>
            <w:noWrap/>
            <w:vAlign w:val="center"/>
            <w:hideMark/>
          </w:tcPr>
          <w:p w14:paraId="6CE78CB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Pedro De Atacama</w:t>
            </w:r>
          </w:p>
        </w:tc>
        <w:tc>
          <w:tcPr>
            <w:tcW w:w="1067" w:type="pct"/>
            <w:tcBorders>
              <w:top w:val="nil"/>
              <w:left w:val="nil"/>
              <w:bottom w:val="single" w:sz="8" w:space="0" w:color="auto"/>
              <w:right w:val="single" w:sz="8" w:space="0" w:color="auto"/>
            </w:tcBorders>
            <w:shd w:val="clear" w:color="auto" w:fill="auto"/>
            <w:noWrap/>
            <w:vAlign w:val="center"/>
            <w:hideMark/>
          </w:tcPr>
          <w:p w14:paraId="0A0E71D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7314C3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946E73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Pedro De Atacama</w:t>
            </w:r>
          </w:p>
        </w:tc>
      </w:tr>
      <w:tr w:rsidR="00C97281" w:rsidRPr="00C97281" w14:paraId="12651B13"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189EC2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6" w:type="pct"/>
            <w:tcBorders>
              <w:top w:val="nil"/>
              <w:left w:val="nil"/>
              <w:bottom w:val="single" w:sz="8" w:space="0" w:color="auto"/>
              <w:right w:val="single" w:sz="8" w:space="0" w:color="auto"/>
            </w:tcBorders>
            <w:shd w:val="clear" w:color="auto" w:fill="auto"/>
            <w:noWrap/>
            <w:vAlign w:val="center"/>
            <w:hideMark/>
          </w:tcPr>
          <w:p w14:paraId="43353EA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Sierra Gorda</w:t>
            </w:r>
          </w:p>
        </w:tc>
        <w:tc>
          <w:tcPr>
            <w:tcW w:w="1067" w:type="pct"/>
            <w:tcBorders>
              <w:top w:val="nil"/>
              <w:left w:val="nil"/>
              <w:bottom w:val="single" w:sz="8" w:space="0" w:color="auto"/>
              <w:right w:val="single" w:sz="8" w:space="0" w:color="auto"/>
            </w:tcBorders>
            <w:shd w:val="clear" w:color="auto" w:fill="auto"/>
            <w:noWrap/>
            <w:vAlign w:val="center"/>
            <w:hideMark/>
          </w:tcPr>
          <w:p w14:paraId="6CB1662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CA7FB8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369F19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Sierra Gorda</w:t>
            </w:r>
          </w:p>
        </w:tc>
      </w:tr>
      <w:tr w:rsidR="00C97281" w:rsidRPr="00C97281" w14:paraId="4016D4C9"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BCC61B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6" w:type="pct"/>
            <w:tcBorders>
              <w:top w:val="nil"/>
              <w:left w:val="nil"/>
              <w:bottom w:val="single" w:sz="8" w:space="0" w:color="auto"/>
              <w:right w:val="single" w:sz="8" w:space="0" w:color="auto"/>
            </w:tcBorders>
            <w:shd w:val="clear" w:color="auto" w:fill="auto"/>
            <w:noWrap/>
            <w:vAlign w:val="center"/>
            <w:hideMark/>
          </w:tcPr>
          <w:p w14:paraId="7ACEBEE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Taltal</w:t>
            </w:r>
          </w:p>
        </w:tc>
        <w:tc>
          <w:tcPr>
            <w:tcW w:w="1067" w:type="pct"/>
            <w:tcBorders>
              <w:top w:val="nil"/>
              <w:left w:val="nil"/>
              <w:bottom w:val="single" w:sz="8" w:space="0" w:color="auto"/>
              <w:right w:val="single" w:sz="8" w:space="0" w:color="auto"/>
            </w:tcBorders>
            <w:shd w:val="clear" w:color="auto" w:fill="auto"/>
            <w:noWrap/>
            <w:vAlign w:val="center"/>
            <w:hideMark/>
          </w:tcPr>
          <w:p w14:paraId="687F11B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DD86DE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2FC31F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Taltal</w:t>
            </w:r>
          </w:p>
        </w:tc>
      </w:tr>
      <w:tr w:rsidR="00C97281" w:rsidRPr="00C97281" w14:paraId="04FCB73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6EDF1F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2</w:t>
            </w:r>
          </w:p>
        </w:tc>
        <w:tc>
          <w:tcPr>
            <w:tcW w:w="676" w:type="pct"/>
            <w:tcBorders>
              <w:top w:val="nil"/>
              <w:left w:val="nil"/>
              <w:bottom w:val="single" w:sz="8" w:space="0" w:color="auto"/>
              <w:right w:val="single" w:sz="8" w:space="0" w:color="auto"/>
            </w:tcBorders>
            <w:shd w:val="clear" w:color="auto" w:fill="auto"/>
            <w:noWrap/>
            <w:vAlign w:val="center"/>
            <w:hideMark/>
          </w:tcPr>
          <w:p w14:paraId="3169885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Tocopilla</w:t>
            </w:r>
          </w:p>
        </w:tc>
        <w:tc>
          <w:tcPr>
            <w:tcW w:w="1067" w:type="pct"/>
            <w:tcBorders>
              <w:top w:val="nil"/>
              <w:left w:val="nil"/>
              <w:bottom w:val="single" w:sz="8" w:space="0" w:color="auto"/>
              <w:right w:val="single" w:sz="8" w:space="0" w:color="auto"/>
            </w:tcBorders>
            <w:shd w:val="clear" w:color="auto" w:fill="auto"/>
            <w:noWrap/>
            <w:vAlign w:val="center"/>
            <w:hideMark/>
          </w:tcPr>
          <w:p w14:paraId="38A0877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1799E8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1C245C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Tocopilla</w:t>
            </w:r>
          </w:p>
        </w:tc>
      </w:tr>
      <w:tr w:rsidR="00C97281" w:rsidRPr="00C97281" w14:paraId="17933A97"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E0EAED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3</w:t>
            </w:r>
          </w:p>
        </w:tc>
        <w:tc>
          <w:tcPr>
            <w:tcW w:w="676" w:type="pct"/>
            <w:tcBorders>
              <w:top w:val="nil"/>
              <w:left w:val="nil"/>
              <w:bottom w:val="single" w:sz="8" w:space="0" w:color="auto"/>
              <w:right w:val="single" w:sz="8" w:space="0" w:color="auto"/>
            </w:tcBorders>
            <w:shd w:val="clear" w:color="auto" w:fill="auto"/>
            <w:noWrap/>
            <w:vAlign w:val="center"/>
            <w:hideMark/>
          </w:tcPr>
          <w:p w14:paraId="445619C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Atacama</w:t>
            </w:r>
          </w:p>
        </w:tc>
        <w:tc>
          <w:tcPr>
            <w:tcW w:w="1067" w:type="pct"/>
            <w:tcBorders>
              <w:top w:val="nil"/>
              <w:left w:val="nil"/>
              <w:bottom w:val="single" w:sz="8" w:space="0" w:color="auto"/>
              <w:right w:val="single" w:sz="8" w:space="0" w:color="auto"/>
            </w:tcBorders>
            <w:shd w:val="clear" w:color="auto" w:fill="auto"/>
            <w:noWrap/>
            <w:vAlign w:val="center"/>
            <w:hideMark/>
          </w:tcPr>
          <w:p w14:paraId="3626C06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07B1021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2CAA2D2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Atacama</w:t>
            </w:r>
          </w:p>
        </w:tc>
      </w:tr>
      <w:tr w:rsidR="00C97281" w:rsidRPr="00C97281" w14:paraId="0EA35D86"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63B6B4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3</w:t>
            </w:r>
          </w:p>
        </w:tc>
        <w:tc>
          <w:tcPr>
            <w:tcW w:w="676" w:type="pct"/>
            <w:tcBorders>
              <w:top w:val="nil"/>
              <w:left w:val="nil"/>
              <w:bottom w:val="single" w:sz="8" w:space="0" w:color="auto"/>
              <w:right w:val="single" w:sz="8" w:space="0" w:color="auto"/>
            </w:tcBorders>
            <w:shd w:val="clear" w:color="auto" w:fill="auto"/>
            <w:noWrap/>
            <w:vAlign w:val="center"/>
            <w:hideMark/>
          </w:tcPr>
          <w:p w14:paraId="308F540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Huasco</w:t>
            </w:r>
          </w:p>
        </w:tc>
        <w:tc>
          <w:tcPr>
            <w:tcW w:w="1067" w:type="pct"/>
            <w:tcBorders>
              <w:top w:val="nil"/>
              <w:left w:val="nil"/>
              <w:bottom w:val="single" w:sz="8" w:space="0" w:color="auto"/>
              <w:right w:val="single" w:sz="8" w:space="0" w:color="auto"/>
            </w:tcBorders>
            <w:shd w:val="clear" w:color="auto" w:fill="auto"/>
            <w:noWrap/>
            <w:vAlign w:val="center"/>
            <w:hideMark/>
          </w:tcPr>
          <w:p w14:paraId="0596F36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0B0450A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3F96937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Huasco</w:t>
            </w:r>
          </w:p>
        </w:tc>
      </w:tr>
      <w:tr w:rsidR="00C97281" w:rsidRPr="00C97281" w14:paraId="0E7D1394"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C47A0B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6" w:type="pct"/>
            <w:tcBorders>
              <w:top w:val="nil"/>
              <w:left w:val="nil"/>
              <w:bottom w:val="single" w:sz="8" w:space="0" w:color="auto"/>
              <w:right w:val="single" w:sz="8" w:space="0" w:color="auto"/>
            </w:tcBorders>
            <w:shd w:val="clear" w:color="auto" w:fill="auto"/>
            <w:noWrap/>
            <w:vAlign w:val="center"/>
            <w:hideMark/>
          </w:tcPr>
          <w:p w14:paraId="52EE624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Canela</w:t>
            </w:r>
          </w:p>
        </w:tc>
        <w:tc>
          <w:tcPr>
            <w:tcW w:w="1067" w:type="pct"/>
            <w:tcBorders>
              <w:top w:val="nil"/>
              <w:left w:val="nil"/>
              <w:bottom w:val="single" w:sz="8" w:space="0" w:color="auto"/>
              <w:right w:val="single" w:sz="8" w:space="0" w:color="auto"/>
            </w:tcBorders>
            <w:shd w:val="clear" w:color="auto" w:fill="auto"/>
            <w:noWrap/>
            <w:vAlign w:val="center"/>
            <w:hideMark/>
          </w:tcPr>
          <w:p w14:paraId="1E3E168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EF37B8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DD7E51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Canela</w:t>
            </w:r>
          </w:p>
        </w:tc>
      </w:tr>
      <w:tr w:rsidR="00C97281" w:rsidRPr="00C97281" w14:paraId="25C17E6B"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F64D56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6" w:type="pct"/>
            <w:tcBorders>
              <w:top w:val="nil"/>
              <w:left w:val="nil"/>
              <w:bottom w:val="single" w:sz="8" w:space="0" w:color="auto"/>
              <w:right w:val="single" w:sz="8" w:space="0" w:color="auto"/>
            </w:tcBorders>
            <w:shd w:val="clear" w:color="auto" w:fill="auto"/>
            <w:noWrap/>
            <w:vAlign w:val="center"/>
            <w:hideMark/>
          </w:tcPr>
          <w:p w14:paraId="0A5CAD7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Combarbalá</w:t>
            </w:r>
          </w:p>
        </w:tc>
        <w:tc>
          <w:tcPr>
            <w:tcW w:w="1067" w:type="pct"/>
            <w:tcBorders>
              <w:top w:val="nil"/>
              <w:left w:val="nil"/>
              <w:bottom w:val="single" w:sz="8" w:space="0" w:color="auto"/>
              <w:right w:val="single" w:sz="8" w:space="0" w:color="auto"/>
            </w:tcBorders>
            <w:shd w:val="clear" w:color="auto" w:fill="auto"/>
            <w:noWrap/>
            <w:vAlign w:val="center"/>
            <w:hideMark/>
          </w:tcPr>
          <w:p w14:paraId="2076587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72C783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00DA00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Combarbalá</w:t>
            </w:r>
          </w:p>
        </w:tc>
      </w:tr>
      <w:tr w:rsidR="00C97281" w:rsidRPr="00C97281" w14:paraId="07F9DC6B"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B1BA01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6" w:type="pct"/>
            <w:tcBorders>
              <w:top w:val="nil"/>
              <w:left w:val="nil"/>
              <w:bottom w:val="single" w:sz="8" w:space="0" w:color="auto"/>
              <w:right w:val="single" w:sz="8" w:space="0" w:color="auto"/>
            </w:tcBorders>
            <w:shd w:val="clear" w:color="auto" w:fill="auto"/>
            <w:noWrap/>
            <w:vAlign w:val="center"/>
            <w:hideMark/>
          </w:tcPr>
          <w:p w14:paraId="3DD99C4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Illapel</w:t>
            </w:r>
          </w:p>
        </w:tc>
        <w:tc>
          <w:tcPr>
            <w:tcW w:w="1067" w:type="pct"/>
            <w:tcBorders>
              <w:top w:val="nil"/>
              <w:left w:val="nil"/>
              <w:bottom w:val="single" w:sz="8" w:space="0" w:color="auto"/>
              <w:right w:val="single" w:sz="8" w:space="0" w:color="auto"/>
            </w:tcBorders>
            <w:shd w:val="clear" w:color="auto" w:fill="auto"/>
            <w:noWrap/>
            <w:vAlign w:val="center"/>
            <w:hideMark/>
          </w:tcPr>
          <w:p w14:paraId="604DF8C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A4EF7F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28A8AC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Illapel</w:t>
            </w:r>
          </w:p>
        </w:tc>
      </w:tr>
      <w:tr w:rsidR="00C97281" w:rsidRPr="00C97281" w14:paraId="66F95749"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789A13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6" w:type="pct"/>
            <w:tcBorders>
              <w:top w:val="nil"/>
              <w:left w:val="nil"/>
              <w:bottom w:val="single" w:sz="8" w:space="0" w:color="auto"/>
              <w:right w:val="single" w:sz="8" w:space="0" w:color="auto"/>
            </w:tcBorders>
            <w:shd w:val="clear" w:color="auto" w:fill="auto"/>
            <w:noWrap/>
            <w:vAlign w:val="center"/>
            <w:hideMark/>
          </w:tcPr>
          <w:p w14:paraId="15FB1C4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Higuera</w:t>
            </w:r>
          </w:p>
        </w:tc>
        <w:tc>
          <w:tcPr>
            <w:tcW w:w="1067" w:type="pct"/>
            <w:tcBorders>
              <w:top w:val="nil"/>
              <w:left w:val="nil"/>
              <w:bottom w:val="single" w:sz="8" w:space="0" w:color="auto"/>
              <w:right w:val="single" w:sz="8" w:space="0" w:color="auto"/>
            </w:tcBorders>
            <w:shd w:val="clear" w:color="auto" w:fill="auto"/>
            <w:noWrap/>
            <w:vAlign w:val="center"/>
            <w:hideMark/>
          </w:tcPr>
          <w:p w14:paraId="5D79242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B6C4A1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62A24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 Higuera</w:t>
            </w:r>
          </w:p>
        </w:tc>
      </w:tr>
      <w:tr w:rsidR="00C97281" w:rsidRPr="00C97281" w14:paraId="11024614"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6967A4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6" w:type="pct"/>
            <w:tcBorders>
              <w:top w:val="nil"/>
              <w:left w:val="nil"/>
              <w:bottom w:val="single" w:sz="8" w:space="0" w:color="auto"/>
              <w:right w:val="single" w:sz="8" w:space="0" w:color="auto"/>
            </w:tcBorders>
            <w:shd w:val="clear" w:color="auto" w:fill="auto"/>
            <w:noWrap/>
            <w:vAlign w:val="center"/>
            <w:hideMark/>
          </w:tcPr>
          <w:p w14:paraId="55DD48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Serena</w:t>
            </w:r>
          </w:p>
        </w:tc>
        <w:tc>
          <w:tcPr>
            <w:tcW w:w="1067" w:type="pct"/>
            <w:tcBorders>
              <w:top w:val="nil"/>
              <w:left w:val="nil"/>
              <w:bottom w:val="single" w:sz="8" w:space="0" w:color="auto"/>
              <w:right w:val="single" w:sz="8" w:space="0" w:color="auto"/>
            </w:tcBorders>
            <w:shd w:val="clear" w:color="auto" w:fill="auto"/>
            <w:noWrap/>
            <w:vAlign w:val="center"/>
            <w:hideMark/>
          </w:tcPr>
          <w:p w14:paraId="2520759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694C7EF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6AFCA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Gabriel González Videla</w:t>
            </w:r>
          </w:p>
        </w:tc>
      </w:tr>
      <w:tr w:rsidR="00C97281" w:rsidRPr="00C97281" w14:paraId="0DD8ED2B"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F47195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6" w:type="pct"/>
            <w:tcBorders>
              <w:top w:val="nil"/>
              <w:left w:val="nil"/>
              <w:bottom w:val="single" w:sz="8" w:space="0" w:color="auto"/>
              <w:right w:val="single" w:sz="8" w:space="0" w:color="auto"/>
            </w:tcBorders>
            <w:shd w:val="clear" w:color="auto" w:fill="auto"/>
            <w:noWrap/>
            <w:vAlign w:val="center"/>
            <w:hideMark/>
          </w:tcPr>
          <w:p w14:paraId="05A3578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Los Vilos</w:t>
            </w:r>
          </w:p>
        </w:tc>
        <w:tc>
          <w:tcPr>
            <w:tcW w:w="1067" w:type="pct"/>
            <w:tcBorders>
              <w:top w:val="nil"/>
              <w:left w:val="nil"/>
              <w:bottom w:val="single" w:sz="8" w:space="0" w:color="auto"/>
              <w:right w:val="single" w:sz="8" w:space="0" w:color="auto"/>
            </w:tcBorders>
            <w:shd w:val="clear" w:color="auto" w:fill="auto"/>
            <w:noWrap/>
            <w:vAlign w:val="center"/>
            <w:hideMark/>
          </w:tcPr>
          <w:p w14:paraId="666094E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23C4B3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E1F324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Los Vilos</w:t>
            </w:r>
          </w:p>
        </w:tc>
      </w:tr>
      <w:tr w:rsidR="00C97281" w:rsidRPr="00C97281" w14:paraId="30F7D94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60F4B9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6" w:type="pct"/>
            <w:tcBorders>
              <w:top w:val="nil"/>
              <w:left w:val="nil"/>
              <w:bottom w:val="single" w:sz="8" w:space="0" w:color="auto"/>
              <w:right w:val="single" w:sz="8" w:space="0" w:color="auto"/>
            </w:tcBorders>
            <w:shd w:val="clear" w:color="auto" w:fill="auto"/>
            <w:noWrap/>
            <w:vAlign w:val="center"/>
            <w:hideMark/>
          </w:tcPr>
          <w:p w14:paraId="23D37F7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Monte Patria</w:t>
            </w:r>
          </w:p>
        </w:tc>
        <w:tc>
          <w:tcPr>
            <w:tcW w:w="1067" w:type="pct"/>
            <w:tcBorders>
              <w:top w:val="nil"/>
              <w:left w:val="nil"/>
              <w:bottom w:val="single" w:sz="8" w:space="0" w:color="auto"/>
              <w:right w:val="single" w:sz="8" w:space="0" w:color="auto"/>
            </w:tcBorders>
            <w:shd w:val="clear" w:color="auto" w:fill="auto"/>
            <w:noWrap/>
            <w:vAlign w:val="center"/>
            <w:hideMark/>
          </w:tcPr>
          <w:p w14:paraId="03CE37D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9405E9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5797E8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Monte Patria</w:t>
            </w:r>
          </w:p>
        </w:tc>
      </w:tr>
      <w:tr w:rsidR="00C97281" w:rsidRPr="00C97281" w14:paraId="7ADBAEF6"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F58847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6" w:type="pct"/>
            <w:tcBorders>
              <w:top w:val="nil"/>
              <w:left w:val="nil"/>
              <w:bottom w:val="single" w:sz="8" w:space="0" w:color="auto"/>
              <w:right w:val="single" w:sz="8" w:space="0" w:color="auto"/>
            </w:tcBorders>
            <w:shd w:val="clear" w:color="auto" w:fill="auto"/>
            <w:noWrap/>
            <w:vAlign w:val="center"/>
            <w:hideMark/>
          </w:tcPr>
          <w:p w14:paraId="71DF929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Ovalle</w:t>
            </w:r>
          </w:p>
        </w:tc>
        <w:tc>
          <w:tcPr>
            <w:tcW w:w="1067" w:type="pct"/>
            <w:tcBorders>
              <w:top w:val="nil"/>
              <w:left w:val="nil"/>
              <w:bottom w:val="single" w:sz="8" w:space="0" w:color="auto"/>
              <w:right w:val="single" w:sz="8" w:space="0" w:color="auto"/>
            </w:tcBorders>
            <w:shd w:val="clear" w:color="auto" w:fill="auto"/>
            <w:noWrap/>
            <w:vAlign w:val="center"/>
            <w:hideMark/>
          </w:tcPr>
          <w:p w14:paraId="29087D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5CD448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ECAF31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Ovalle</w:t>
            </w:r>
          </w:p>
        </w:tc>
      </w:tr>
      <w:tr w:rsidR="00C97281" w:rsidRPr="00C97281" w14:paraId="0A10CC15"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8D400D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6" w:type="pct"/>
            <w:tcBorders>
              <w:top w:val="nil"/>
              <w:left w:val="nil"/>
              <w:bottom w:val="single" w:sz="8" w:space="0" w:color="auto"/>
              <w:right w:val="single" w:sz="8" w:space="0" w:color="auto"/>
            </w:tcBorders>
            <w:shd w:val="clear" w:color="auto" w:fill="auto"/>
            <w:noWrap/>
            <w:vAlign w:val="center"/>
            <w:hideMark/>
          </w:tcPr>
          <w:p w14:paraId="5830FA1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Paihuano</w:t>
            </w:r>
          </w:p>
        </w:tc>
        <w:tc>
          <w:tcPr>
            <w:tcW w:w="1067" w:type="pct"/>
            <w:tcBorders>
              <w:top w:val="nil"/>
              <w:left w:val="nil"/>
              <w:bottom w:val="single" w:sz="8" w:space="0" w:color="auto"/>
              <w:right w:val="single" w:sz="8" w:space="0" w:color="auto"/>
            </w:tcBorders>
            <w:shd w:val="clear" w:color="auto" w:fill="auto"/>
            <w:noWrap/>
            <w:vAlign w:val="center"/>
            <w:hideMark/>
          </w:tcPr>
          <w:p w14:paraId="69F82BB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0B1C4A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ED204D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Paihuano</w:t>
            </w:r>
          </w:p>
        </w:tc>
      </w:tr>
      <w:tr w:rsidR="00C97281" w:rsidRPr="00C97281" w14:paraId="4F43905B"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171ED9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6" w:type="pct"/>
            <w:tcBorders>
              <w:top w:val="nil"/>
              <w:left w:val="nil"/>
              <w:bottom w:val="single" w:sz="8" w:space="0" w:color="auto"/>
              <w:right w:val="single" w:sz="8" w:space="0" w:color="auto"/>
            </w:tcBorders>
            <w:shd w:val="clear" w:color="auto" w:fill="auto"/>
            <w:noWrap/>
            <w:vAlign w:val="center"/>
            <w:hideMark/>
          </w:tcPr>
          <w:p w14:paraId="4AB56B6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Puerto Cordillera</w:t>
            </w:r>
          </w:p>
        </w:tc>
        <w:tc>
          <w:tcPr>
            <w:tcW w:w="1067" w:type="pct"/>
            <w:tcBorders>
              <w:top w:val="nil"/>
              <w:left w:val="nil"/>
              <w:bottom w:val="single" w:sz="8" w:space="0" w:color="auto"/>
              <w:right w:val="single" w:sz="8" w:space="0" w:color="auto"/>
            </w:tcBorders>
            <w:shd w:val="clear" w:color="auto" w:fill="auto"/>
            <w:noWrap/>
            <w:vAlign w:val="center"/>
            <w:hideMark/>
          </w:tcPr>
          <w:p w14:paraId="2CE6910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2455C8D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0A0725D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Puerto Cordillera</w:t>
            </w:r>
          </w:p>
        </w:tc>
      </w:tr>
      <w:tr w:rsidR="00C97281" w:rsidRPr="00C97281" w14:paraId="2152376B"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E05D86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6" w:type="pct"/>
            <w:tcBorders>
              <w:top w:val="nil"/>
              <w:left w:val="nil"/>
              <w:bottom w:val="single" w:sz="8" w:space="0" w:color="auto"/>
              <w:right w:val="single" w:sz="8" w:space="0" w:color="auto"/>
            </w:tcBorders>
            <w:shd w:val="clear" w:color="auto" w:fill="auto"/>
            <w:noWrap/>
            <w:vAlign w:val="center"/>
            <w:hideMark/>
          </w:tcPr>
          <w:p w14:paraId="714D114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Punitaqui</w:t>
            </w:r>
          </w:p>
        </w:tc>
        <w:tc>
          <w:tcPr>
            <w:tcW w:w="1067" w:type="pct"/>
            <w:tcBorders>
              <w:top w:val="nil"/>
              <w:left w:val="nil"/>
              <w:bottom w:val="single" w:sz="8" w:space="0" w:color="auto"/>
              <w:right w:val="single" w:sz="8" w:space="0" w:color="auto"/>
            </w:tcBorders>
            <w:shd w:val="clear" w:color="auto" w:fill="auto"/>
            <w:noWrap/>
            <w:vAlign w:val="center"/>
            <w:hideMark/>
          </w:tcPr>
          <w:p w14:paraId="349DEE9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9D82B6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5058F2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Punitaqui</w:t>
            </w:r>
          </w:p>
        </w:tc>
      </w:tr>
      <w:tr w:rsidR="00C97281" w:rsidRPr="00C97281" w14:paraId="094A7341"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A24D2B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6" w:type="pct"/>
            <w:tcBorders>
              <w:top w:val="nil"/>
              <w:left w:val="nil"/>
              <w:bottom w:val="single" w:sz="8" w:space="0" w:color="auto"/>
              <w:right w:val="single" w:sz="8" w:space="0" w:color="auto"/>
            </w:tcBorders>
            <w:shd w:val="clear" w:color="auto" w:fill="auto"/>
            <w:noWrap/>
            <w:vAlign w:val="center"/>
            <w:hideMark/>
          </w:tcPr>
          <w:p w14:paraId="21B3D3C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Río Hurtado</w:t>
            </w:r>
          </w:p>
        </w:tc>
        <w:tc>
          <w:tcPr>
            <w:tcW w:w="1067" w:type="pct"/>
            <w:tcBorders>
              <w:top w:val="nil"/>
              <w:left w:val="nil"/>
              <w:bottom w:val="single" w:sz="8" w:space="0" w:color="auto"/>
              <w:right w:val="single" w:sz="8" w:space="0" w:color="auto"/>
            </w:tcBorders>
            <w:shd w:val="clear" w:color="auto" w:fill="auto"/>
            <w:noWrap/>
            <w:vAlign w:val="center"/>
            <w:hideMark/>
          </w:tcPr>
          <w:p w14:paraId="0AD130D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64BB25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105DF0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Río Hurtado</w:t>
            </w:r>
          </w:p>
        </w:tc>
      </w:tr>
      <w:tr w:rsidR="00C97281" w:rsidRPr="00C97281" w14:paraId="671FD1EC"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834386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6" w:type="pct"/>
            <w:tcBorders>
              <w:top w:val="nil"/>
              <w:left w:val="nil"/>
              <w:bottom w:val="single" w:sz="8" w:space="0" w:color="auto"/>
              <w:right w:val="single" w:sz="8" w:space="0" w:color="auto"/>
            </w:tcBorders>
            <w:shd w:val="clear" w:color="auto" w:fill="auto"/>
            <w:noWrap/>
            <w:vAlign w:val="center"/>
            <w:hideMark/>
          </w:tcPr>
          <w:p w14:paraId="56641B8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Salamanca</w:t>
            </w:r>
          </w:p>
        </w:tc>
        <w:tc>
          <w:tcPr>
            <w:tcW w:w="1067" w:type="pct"/>
            <w:tcBorders>
              <w:top w:val="nil"/>
              <w:left w:val="nil"/>
              <w:bottom w:val="single" w:sz="8" w:space="0" w:color="auto"/>
              <w:right w:val="single" w:sz="8" w:space="0" w:color="auto"/>
            </w:tcBorders>
            <w:shd w:val="clear" w:color="auto" w:fill="auto"/>
            <w:noWrap/>
            <w:vAlign w:val="center"/>
            <w:hideMark/>
          </w:tcPr>
          <w:p w14:paraId="5980397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72A8C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66AB7F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Salamanca</w:t>
            </w:r>
          </w:p>
        </w:tc>
      </w:tr>
      <w:tr w:rsidR="00C97281" w:rsidRPr="00C97281" w14:paraId="692378F1"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AC5331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4</w:t>
            </w:r>
          </w:p>
        </w:tc>
        <w:tc>
          <w:tcPr>
            <w:tcW w:w="676" w:type="pct"/>
            <w:tcBorders>
              <w:top w:val="nil"/>
              <w:left w:val="nil"/>
              <w:bottom w:val="single" w:sz="8" w:space="0" w:color="auto"/>
              <w:right w:val="single" w:sz="8" w:space="0" w:color="auto"/>
            </w:tcBorders>
            <w:shd w:val="clear" w:color="auto" w:fill="auto"/>
            <w:noWrap/>
            <w:vAlign w:val="center"/>
            <w:hideMark/>
          </w:tcPr>
          <w:p w14:paraId="0A4693F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Vicuña</w:t>
            </w:r>
          </w:p>
        </w:tc>
        <w:tc>
          <w:tcPr>
            <w:tcW w:w="1067" w:type="pct"/>
            <w:tcBorders>
              <w:top w:val="nil"/>
              <w:left w:val="nil"/>
              <w:bottom w:val="single" w:sz="8" w:space="0" w:color="auto"/>
              <w:right w:val="single" w:sz="8" w:space="0" w:color="auto"/>
            </w:tcBorders>
            <w:shd w:val="clear" w:color="auto" w:fill="auto"/>
            <w:noWrap/>
            <w:vAlign w:val="center"/>
            <w:hideMark/>
          </w:tcPr>
          <w:p w14:paraId="50A80A1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99791C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6C1854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Vicuña</w:t>
            </w:r>
          </w:p>
        </w:tc>
      </w:tr>
      <w:tr w:rsidR="00C97281" w:rsidRPr="00C97281" w14:paraId="7D84F525"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0E3A89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08C6958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Algarrobo</w:t>
            </w:r>
          </w:p>
        </w:tc>
        <w:tc>
          <w:tcPr>
            <w:tcW w:w="1067" w:type="pct"/>
            <w:tcBorders>
              <w:top w:val="nil"/>
              <w:left w:val="nil"/>
              <w:bottom w:val="single" w:sz="8" w:space="0" w:color="auto"/>
              <w:right w:val="single" w:sz="8" w:space="0" w:color="auto"/>
            </w:tcBorders>
            <w:shd w:val="clear" w:color="auto" w:fill="auto"/>
            <w:noWrap/>
            <w:vAlign w:val="center"/>
            <w:hideMark/>
          </w:tcPr>
          <w:p w14:paraId="4563F1A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63A6CA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A68475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Algarrobo</w:t>
            </w:r>
          </w:p>
        </w:tc>
      </w:tr>
      <w:tr w:rsidR="00C97281" w:rsidRPr="00C97281" w14:paraId="13509AFB"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0BD7CE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306DC2D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Cabildo</w:t>
            </w:r>
          </w:p>
        </w:tc>
        <w:tc>
          <w:tcPr>
            <w:tcW w:w="1067" w:type="pct"/>
            <w:tcBorders>
              <w:top w:val="nil"/>
              <w:left w:val="nil"/>
              <w:bottom w:val="single" w:sz="8" w:space="0" w:color="auto"/>
              <w:right w:val="single" w:sz="8" w:space="0" w:color="auto"/>
            </w:tcBorders>
            <w:shd w:val="clear" w:color="auto" w:fill="auto"/>
            <w:noWrap/>
            <w:vAlign w:val="center"/>
            <w:hideMark/>
          </w:tcPr>
          <w:p w14:paraId="7DD8CE5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170620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F6C930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Cabildo</w:t>
            </w:r>
          </w:p>
        </w:tc>
      </w:tr>
      <w:tr w:rsidR="00C97281" w:rsidRPr="00C97281" w14:paraId="6EAC03E3"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65659A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09BA97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Calle Larga</w:t>
            </w:r>
          </w:p>
        </w:tc>
        <w:tc>
          <w:tcPr>
            <w:tcW w:w="1067" w:type="pct"/>
            <w:tcBorders>
              <w:top w:val="nil"/>
              <w:left w:val="nil"/>
              <w:bottom w:val="single" w:sz="8" w:space="0" w:color="auto"/>
              <w:right w:val="single" w:sz="8" w:space="0" w:color="auto"/>
            </w:tcBorders>
            <w:shd w:val="clear" w:color="auto" w:fill="auto"/>
            <w:noWrap/>
            <w:vAlign w:val="center"/>
            <w:hideMark/>
          </w:tcPr>
          <w:p w14:paraId="564DA4F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BBFBF2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614FFF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Calle Larga</w:t>
            </w:r>
          </w:p>
        </w:tc>
      </w:tr>
      <w:tr w:rsidR="00C97281" w:rsidRPr="00C97281" w14:paraId="4D5CE439"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81E09E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136EFF9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Cartagena</w:t>
            </w:r>
          </w:p>
        </w:tc>
        <w:tc>
          <w:tcPr>
            <w:tcW w:w="1067" w:type="pct"/>
            <w:tcBorders>
              <w:top w:val="nil"/>
              <w:left w:val="nil"/>
              <w:bottom w:val="single" w:sz="8" w:space="0" w:color="auto"/>
              <w:right w:val="single" w:sz="8" w:space="0" w:color="auto"/>
            </w:tcBorders>
            <w:shd w:val="clear" w:color="auto" w:fill="auto"/>
            <w:noWrap/>
            <w:vAlign w:val="center"/>
            <w:hideMark/>
          </w:tcPr>
          <w:p w14:paraId="24503CC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538F1A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49BF04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Cartagena</w:t>
            </w:r>
          </w:p>
        </w:tc>
      </w:tr>
      <w:tr w:rsidR="00C97281" w:rsidRPr="00C97281" w14:paraId="4DA14E16"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FAC4D2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1018A0F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Casablanca</w:t>
            </w:r>
          </w:p>
        </w:tc>
        <w:tc>
          <w:tcPr>
            <w:tcW w:w="1067" w:type="pct"/>
            <w:tcBorders>
              <w:top w:val="nil"/>
              <w:left w:val="nil"/>
              <w:bottom w:val="single" w:sz="8" w:space="0" w:color="auto"/>
              <w:right w:val="single" w:sz="8" w:space="0" w:color="auto"/>
            </w:tcBorders>
            <w:shd w:val="clear" w:color="auto" w:fill="auto"/>
            <w:noWrap/>
            <w:vAlign w:val="center"/>
            <w:hideMark/>
          </w:tcPr>
          <w:p w14:paraId="1BE40EC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718BDF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B3C915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Casablanca</w:t>
            </w:r>
          </w:p>
        </w:tc>
      </w:tr>
      <w:tr w:rsidR="00C97281" w:rsidRPr="00C97281" w14:paraId="773F8A4E"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03D8FC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14C109A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Catemu</w:t>
            </w:r>
          </w:p>
        </w:tc>
        <w:tc>
          <w:tcPr>
            <w:tcW w:w="1067" w:type="pct"/>
            <w:tcBorders>
              <w:top w:val="nil"/>
              <w:left w:val="nil"/>
              <w:bottom w:val="single" w:sz="8" w:space="0" w:color="auto"/>
              <w:right w:val="single" w:sz="8" w:space="0" w:color="auto"/>
            </w:tcBorders>
            <w:shd w:val="clear" w:color="auto" w:fill="auto"/>
            <w:noWrap/>
            <w:vAlign w:val="center"/>
            <w:hideMark/>
          </w:tcPr>
          <w:p w14:paraId="4C9C0F0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9F964B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F98E2C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Catemu</w:t>
            </w:r>
          </w:p>
        </w:tc>
      </w:tr>
      <w:tr w:rsidR="00C97281" w:rsidRPr="00C97281" w14:paraId="7DC50DE5"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BA9D92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1DFBBE8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Concón</w:t>
            </w:r>
          </w:p>
        </w:tc>
        <w:tc>
          <w:tcPr>
            <w:tcW w:w="1067" w:type="pct"/>
            <w:tcBorders>
              <w:top w:val="nil"/>
              <w:left w:val="nil"/>
              <w:bottom w:val="single" w:sz="8" w:space="0" w:color="auto"/>
              <w:right w:val="single" w:sz="8" w:space="0" w:color="auto"/>
            </w:tcBorders>
            <w:shd w:val="clear" w:color="auto" w:fill="auto"/>
            <w:noWrap/>
            <w:vAlign w:val="center"/>
            <w:hideMark/>
          </w:tcPr>
          <w:p w14:paraId="5DC8037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D3A240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A85100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Concón</w:t>
            </w:r>
          </w:p>
        </w:tc>
      </w:tr>
      <w:tr w:rsidR="00C97281" w:rsidRPr="00C97281" w14:paraId="19A08E9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BB3083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6E4F3A4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El Quisco</w:t>
            </w:r>
          </w:p>
        </w:tc>
        <w:tc>
          <w:tcPr>
            <w:tcW w:w="1067" w:type="pct"/>
            <w:tcBorders>
              <w:top w:val="nil"/>
              <w:left w:val="nil"/>
              <w:bottom w:val="single" w:sz="8" w:space="0" w:color="auto"/>
              <w:right w:val="single" w:sz="8" w:space="0" w:color="auto"/>
            </w:tcBorders>
            <w:shd w:val="clear" w:color="auto" w:fill="auto"/>
            <w:noWrap/>
            <w:vAlign w:val="center"/>
            <w:hideMark/>
          </w:tcPr>
          <w:p w14:paraId="707B081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AF215A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43468A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El Quisco</w:t>
            </w:r>
          </w:p>
        </w:tc>
      </w:tr>
      <w:tr w:rsidR="00C97281" w:rsidRPr="00C97281" w14:paraId="05E106DB"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F8BE7E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754BDAE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El Tabo</w:t>
            </w:r>
          </w:p>
        </w:tc>
        <w:tc>
          <w:tcPr>
            <w:tcW w:w="1067" w:type="pct"/>
            <w:tcBorders>
              <w:top w:val="nil"/>
              <w:left w:val="nil"/>
              <w:bottom w:val="single" w:sz="8" w:space="0" w:color="auto"/>
              <w:right w:val="single" w:sz="8" w:space="0" w:color="auto"/>
            </w:tcBorders>
            <w:shd w:val="clear" w:color="auto" w:fill="auto"/>
            <w:noWrap/>
            <w:vAlign w:val="center"/>
            <w:hideMark/>
          </w:tcPr>
          <w:p w14:paraId="7A1A089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3C9657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04799B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El Tabo</w:t>
            </w:r>
          </w:p>
        </w:tc>
      </w:tr>
      <w:tr w:rsidR="00C97281" w:rsidRPr="00C97281" w14:paraId="7EF396E1"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4D0BF5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77489CB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Hijuelas</w:t>
            </w:r>
          </w:p>
        </w:tc>
        <w:tc>
          <w:tcPr>
            <w:tcW w:w="1067" w:type="pct"/>
            <w:tcBorders>
              <w:top w:val="nil"/>
              <w:left w:val="nil"/>
              <w:bottom w:val="single" w:sz="8" w:space="0" w:color="auto"/>
              <w:right w:val="single" w:sz="8" w:space="0" w:color="auto"/>
            </w:tcBorders>
            <w:shd w:val="clear" w:color="auto" w:fill="auto"/>
            <w:noWrap/>
            <w:vAlign w:val="center"/>
            <w:hideMark/>
          </w:tcPr>
          <w:p w14:paraId="37B19A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36E241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36BF06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Hijuelas</w:t>
            </w:r>
          </w:p>
        </w:tc>
      </w:tr>
      <w:tr w:rsidR="00C97281" w:rsidRPr="00C97281" w14:paraId="798F7B37"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1F03DA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587A430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Isla De Pascua</w:t>
            </w:r>
          </w:p>
        </w:tc>
        <w:tc>
          <w:tcPr>
            <w:tcW w:w="1067" w:type="pct"/>
            <w:tcBorders>
              <w:top w:val="nil"/>
              <w:left w:val="nil"/>
              <w:bottom w:val="single" w:sz="8" w:space="0" w:color="auto"/>
              <w:right w:val="single" w:sz="8" w:space="0" w:color="auto"/>
            </w:tcBorders>
            <w:shd w:val="clear" w:color="auto" w:fill="auto"/>
            <w:noWrap/>
            <w:vAlign w:val="center"/>
            <w:hideMark/>
          </w:tcPr>
          <w:p w14:paraId="656B2E9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BE6A9F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B1396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Isla De Pascua</w:t>
            </w:r>
          </w:p>
        </w:tc>
      </w:tr>
      <w:tr w:rsidR="00C97281" w:rsidRPr="00C97281" w14:paraId="38344A9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076F28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3E420CB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Calera</w:t>
            </w:r>
          </w:p>
        </w:tc>
        <w:tc>
          <w:tcPr>
            <w:tcW w:w="1067" w:type="pct"/>
            <w:tcBorders>
              <w:top w:val="nil"/>
              <w:left w:val="nil"/>
              <w:bottom w:val="single" w:sz="8" w:space="0" w:color="auto"/>
              <w:right w:val="single" w:sz="8" w:space="0" w:color="auto"/>
            </w:tcBorders>
            <w:shd w:val="clear" w:color="auto" w:fill="auto"/>
            <w:noWrap/>
            <w:vAlign w:val="center"/>
            <w:hideMark/>
          </w:tcPr>
          <w:p w14:paraId="06EE97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A40A7B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D6E36A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 Calera</w:t>
            </w:r>
          </w:p>
        </w:tc>
      </w:tr>
      <w:tr w:rsidR="00C97281" w:rsidRPr="00C97281" w14:paraId="4260EA97"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91F32B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4CE878F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Cruz</w:t>
            </w:r>
          </w:p>
        </w:tc>
        <w:tc>
          <w:tcPr>
            <w:tcW w:w="1067" w:type="pct"/>
            <w:tcBorders>
              <w:top w:val="nil"/>
              <w:left w:val="nil"/>
              <w:bottom w:val="single" w:sz="8" w:space="0" w:color="auto"/>
              <w:right w:val="single" w:sz="8" w:space="0" w:color="auto"/>
            </w:tcBorders>
            <w:shd w:val="clear" w:color="auto" w:fill="auto"/>
            <w:noWrap/>
            <w:vAlign w:val="center"/>
            <w:hideMark/>
          </w:tcPr>
          <w:p w14:paraId="0D7616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644DE2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B0C4FD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 Cruz</w:t>
            </w:r>
          </w:p>
        </w:tc>
      </w:tr>
      <w:tr w:rsidR="00C97281" w:rsidRPr="00C97281" w14:paraId="41DBEB16"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B146EC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79E9E26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Limache</w:t>
            </w:r>
          </w:p>
        </w:tc>
        <w:tc>
          <w:tcPr>
            <w:tcW w:w="1067" w:type="pct"/>
            <w:tcBorders>
              <w:top w:val="nil"/>
              <w:left w:val="nil"/>
              <w:bottom w:val="single" w:sz="8" w:space="0" w:color="auto"/>
              <w:right w:val="single" w:sz="8" w:space="0" w:color="auto"/>
            </w:tcBorders>
            <w:shd w:val="clear" w:color="auto" w:fill="auto"/>
            <w:noWrap/>
            <w:vAlign w:val="center"/>
            <w:hideMark/>
          </w:tcPr>
          <w:p w14:paraId="1C9EEEF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842757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8A01F4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Limache</w:t>
            </w:r>
          </w:p>
        </w:tc>
      </w:tr>
      <w:tr w:rsidR="00C97281" w:rsidRPr="00C97281" w14:paraId="660C3FD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CD6891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3D5689A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Llay-Llay</w:t>
            </w:r>
          </w:p>
        </w:tc>
        <w:tc>
          <w:tcPr>
            <w:tcW w:w="1067" w:type="pct"/>
            <w:tcBorders>
              <w:top w:val="nil"/>
              <w:left w:val="nil"/>
              <w:bottom w:val="single" w:sz="8" w:space="0" w:color="auto"/>
              <w:right w:val="single" w:sz="8" w:space="0" w:color="auto"/>
            </w:tcBorders>
            <w:shd w:val="clear" w:color="auto" w:fill="auto"/>
            <w:noWrap/>
            <w:vAlign w:val="center"/>
            <w:hideMark/>
          </w:tcPr>
          <w:p w14:paraId="3BECACE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1B1175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1D867A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Llay-Llay</w:t>
            </w:r>
          </w:p>
        </w:tc>
      </w:tr>
      <w:tr w:rsidR="00C97281" w:rsidRPr="00C97281" w14:paraId="47369A3B"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EFAF0D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7BF698C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Los Andes</w:t>
            </w:r>
          </w:p>
        </w:tc>
        <w:tc>
          <w:tcPr>
            <w:tcW w:w="1067" w:type="pct"/>
            <w:tcBorders>
              <w:top w:val="nil"/>
              <w:left w:val="nil"/>
              <w:bottom w:val="single" w:sz="8" w:space="0" w:color="auto"/>
              <w:right w:val="single" w:sz="8" w:space="0" w:color="auto"/>
            </w:tcBorders>
            <w:shd w:val="clear" w:color="auto" w:fill="auto"/>
            <w:noWrap/>
            <w:vAlign w:val="center"/>
            <w:hideMark/>
          </w:tcPr>
          <w:p w14:paraId="3E503CD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73B24F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30663F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Los Andes</w:t>
            </w:r>
          </w:p>
        </w:tc>
      </w:tr>
      <w:tr w:rsidR="00C97281" w:rsidRPr="00C97281" w14:paraId="747981F5"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4C7A18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498D691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Nogales</w:t>
            </w:r>
          </w:p>
        </w:tc>
        <w:tc>
          <w:tcPr>
            <w:tcW w:w="1067" w:type="pct"/>
            <w:tcBorders>
              <w:top w:val="nil"/>
              <w:left w:val="nil"/>
              <w:bottom w:val="single" w:sz="8" w:space="0" w:color="auto"/>
              <w:right w:val="single" w:sz="8" w:space="0" w:color="auto"/>
            </w:tcBorders>
            <w:shd w:val="clear" w:color="auto" w:fill="auto"/>
            <w:noWrap/>
            <w:vAlign w:val="center"/>
            <w:hideMark/>
          </w:tcPr>
          <w:p w14:paraId="5104E95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478E74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D4E6B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Nogales</w:t>
            </w:r>
          </w:p>
        </w:tc>
      </w:tr>
      <w:tr w:rsidR="00C97281" w:rsidRPr="00C97281" w14:paraId="3C5C5A64"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47B969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444D82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Olmué</w:t>
            </w:r>
          </w:p>
        </w:tc>
        <w:tc>
          <w:tcPr>
            <w:tcW w:w="1067" w:type="pct"/>
            <w:tcBorders>
              <w:top w:val="nil"/>
              <w:left w:val="nil"/>
              <w:bottom w:val="single" w:sz="8" w:space="0" w:color="auto"/>
              <w:right w:val="single" w:sz="8" w:space="0" w:color="auto"/>
            </w:tcBorders>
            <w:shd w:val="clear" w:color="auto" w:fill="auto"/>
            <w:noWrap/>
            <w:vAlign w:val="center"/>
            <w:hideMark/>
          </w:tcPr>
          <w:p w14:paraId="6CA227E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3E2D8E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0A7470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Olmué</w:t>
            </w:r>
          </w:p>
        </w:tc>
      </w:tr>
      <w:tr w:rsidR="00C97281" w:rsidRPr="00C97281" w14:paraId="6FCE877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E04846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4E58F1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Petorca</w:t>
            </w:r>
          </w:p>
        </w:tc>
        <w:tc>
          <w:tcPr>
            <w:tcW w:w="1067" w:type="pct"/>
            <w:tcBorders>
              <w:top w:val="nil"/>
              <w:left w:val="nil"/>
              <w:bottom w:val="single" w:sz="8" w:space="0" w:color="auto"/>
              <w:right w:val="single" w:sz="8" w:space="0" w:color="auto"/>
            </w:tcBorders>
            <w:shd w:val="clear" w:color="auto" w:fill="auto"/>
            <w:noWrap/>
            <w:vAlign w:val="center"/>
            <w:hideMark/>
          </w:tcPr>
          <w:p w14:paraId="453F871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12ED24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C46B65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Petorca</w:t>
            </w:r>
          </w:p>
        </w:tc>
      </w:tr>
      <w:tr w:rsidR="00C97281" w:rsidRPr="00C97281" w14:paraId="36FB7812"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130BCB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25C4D7D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Puchuncaví</w:t>
            </w:r>
          </w:p>
        </w:tc>
        <w:tc>
          <w:tcPr>
            <w:tcW w:w="1067" w:type="pct"/>
            <w:tcBorders>
              <w:top w:val="nil"/>
              <w:left w:val="nil"/>
              <w:bottom w:val="single" w:sz="8" w:space="0" w:color="auto"/>
              <w:right w:val="single" w:sz="8" w:space="0" w:color="auto"/>
            </w:tcBorders>
            <w:shd w:val="clear" w:color="auto" w:fill="auto"/>
            <w:noWrap/>
            <w:vAlign w:val="center"/>
            <w:hideMark/>
          </w:tcPr>
          <w:p w14:paraId="0B99AD7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19FD3C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B8CE35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Puchuncaví</w:t>
            </w:r>
          </w:p>
        </w:tc>
      </w:tr>
      <w:tr w:rsidR="00C97281" w:rsidRPr="00C97281" w14:paraId="09F9D7C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83A2C1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1ABA819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Putaendo</w:t>
            </w:r>
          </w:p>
        </w:tc>
        <w:tc>
          <w:tcPr>
            <w:tcW w:w="1067" w:type="pct"/>
            <w:tcBorders>
              <w:top w:val="nil"/>
              <w:left w:val="nil"/>
              <w:bottom w:val="single" w:sz="8" w:space="0" w:color="auto"/>
              <w:right w:val="single" w:sz="8" w:space="0" w:color="auto"/>
            </w:tcBorders>
            <w:shd w:val="clear" w:color="auto" w:fill="auto"/>
            <w:noWrap/>
            <w:vAlign w:val="center"/>
            <w:hideMark/>
          </w:tcPr>
          <w:p w14:paraId="000A54C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762FE6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BC5AFE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Putaendo</w:t>
            </w:r>
          </w:p>
        </w:tc>
      </w:tr>
      <w:tr w:rsidR="00C97281" w:rsidRPr="00C97281" w14:paraId="0DA74C2A"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0D8DE1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2ACCF38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Quillota</w:t>
            </w:r>
          </w:p>
        </w:tc>
        <w:tc>
          <w:tcPr>
            <w:tcW w:w="1067" w:type="pct"/>
            <w:tcBorders>
              <w:top w:val="nil"/>
              <w:left w:val="nil"/>
              <w:bottom w:val="single" w:sz="8" w:space="0" w:color="auto"/>
              <w:right w:val="single" w:sz="8" w:space="0" w:color="auto"/>
            </w:tcBorders>
            <w:shd w:val="clear" w:color="auto" w:fill="auto"/>
            <w:noWrap/>
            <w:vAlign w:val="center"/>
            <w:hideMark/>
          </w:tcPr>
          <w:p w14:paraId="13A7F78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DCF122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BF8AA3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Quillota</w:t>
            </w:r>
          </w:p>
        </w:tc>
      </w:tr>
      <w:tr w:rsidR="00C97281" w:rsidRPr="00C97281" w14:paraId="0A505C1B"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62199A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5</w:t>
            </w:r>
          </w:p>
        </w:tc>
        <w:tc>
          <w:tcPr>
            <w:tcW w:w="676" w:type="pct"/>
            <w:tcBorders>
              <w:top w:val="nil"/>
              <w:left w:val="nil"/>
              <w:bottom w:val="single" w:sz="8" w:space="0" w:color="auto"/>
              <w:right w:val="single" w:sz="8" w:space="0" w:color="auto"/>
            </w:tcBorders>
            <w:shd w:val="clear" w:color="auto" w:fill="auto"/>
            <w:noWrap/>
            <w:vAlign w:val="center"/>
            <w:hideMark/>
          </w:tcPr>
          <w:p w14:paraId="3211B1C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Quilpué</w:t>
            </w:r>
          </w:p>
        </w:tc>
        <w:tc>
          <w:tcPr>
            <w:tcW w:w="1067" w:type="pct"/>
            <w:tcBorders>
              <w:top w:val="nil"/>
              <w:left w:val="nil"/>
              <w:bottom w:val="single" w:sz="8" w:space="0" w:color="auto"/>
              <w:right w:val="single" w:sz="8" w:space="0" w:color="auto"/>
            </w:tcBorders>
            <w:shd w:val="clear" w:color="auto" w:fill="auto"/>
            <w:noWrap/>
            <w:vAlign w:val="center"/>
            <w:hideMark/>
          </w:tcPr>
          <w:p w14:paraId="6BDE0C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07FBE6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FB97F2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de Quilpué</w:t>
            </w:r>
          </w:p>
        </w:tc>
      </w:tr>
      <w:tr w:rsidR="00C97281" w:rsidRPr="00C97281" w14:paraId="26F2BBA2"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7EA366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7F34CE0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Quintero</w:t>
            </w:r>
          </w:p>
        </w:tc>
        <w:tc>
          <w:tcPr>
            <w:tcW w:w="1067" w:type="pct"/>
            <w:tcBorders>
              <w:top w:val="nil"/>
              <w:left w:val="nil"/>
              <w:bottom w:val="single" w:sz="8" w:space="0" w:color="auto"/>
              <w:right w:val="single" w:sz="8" w:space="0" w:color="auto"/>
            </w:tcBorders>
            <w:shd w:val="clear" w:color="auto" w:fill="auto"/>
            <w:noWrap/>
            <w:vAlign w:val="center"/>
            <w:hideMark/>
          </w:tcPr>
          <w:p w14:paraId="27D1A6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0DA7A1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88B66C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Quintero</w:t>
            </w:r>
          </w:p>
        </w:tc>
      </w:tr>
      <w:tr w:rsidR="00C97281" w:rsidRPr="00C97281" w14:paraId="1A0EB887"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914F97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44B2116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Rinconada</w:t>
            </w:r>
          </w:p>
        </w:tc>
        <w:tc>
          <w:tcPr>
            <w:tcW w:w="1067" w:type="pct"/>
            <w:tcBorders>
              <w:top w:val="nil"/>
              <w:left w:val="nil"/>
              <w:bottom w:val="single" w:sz="8" w:space="0" w:color="auto"/>
              <w:right w:val="single" w:sz="8" w:space="0" w:color="auto"/>
            </w:tcBorders>
            <w:shd w:val="clear" w:color="auto" w:fill="auto"/>
            <w:noWrap/>
            <w:vAlign w:val="center"/>
            <w:hideMark/>
          </w:tcPr>
          <w:p w14:paraId="7E51B25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F32C5D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9DC78A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Rinconada de Los Andes</w:t>
            </w:r>
          </w:p>
        </w:tc>
      </w:tr>
      <w:tr w:rsidR="00C97281" w:rsidRPr="00C97281" w14:paraId="4ADC3055"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1C9DCB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782487B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Antonio</w:t>
            </w:r>
          </w:p>
        </w:tc>
        <w:tc>
          <w:tcPr>
            <w:tcW w:w="1067" w:type="pct"/>
            <w:tcBorders>
              <w:top w:val="nil"/>
              <w:left w:val="nil"/>
              <w:bottom w:val="single" w:sz="8" w:space="0" w:color="auto"/>
              <w:right w:val="single" w:sz="8" w:space="0" w:color="auto"/>
            </w:tcBorders>
            <w:shd w:val="clear" w:color="auto" w:fill="auto"/>
            <w:noWrap/>
            <w:vAlign w:val="center"/>
            <w:hideMark/>
          </w:tcPr>
          <w:p w14:paraId="2C770BF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E11C04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A0AC96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Antonio</w:t>
            </w:r>
          </w:p>
        </w:tc>
      </w:tr>
      <w:tr w:rsidR="00C97281" w:rsidRPr="00C97281" w14:paraId="614B4F7C"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C36F92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640149E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Esteban</w:t>
            </w:r>
          </w:p>
        </w:tc>
        <w:tc>
          <w:tcPr>
            <w:tcW w:w="1067" w:type="pct"/>
            <w:tcBorders>
              <w:top w:val="nil"/>
              <w:left w:val="nil"/>
              <w:bottom w:val="single" w:sz="8" w:space="0" w:color="auto"/>
              <w:right w:val="single" w:sz="8" w:space="0" w:color="auto"/>
            </w:tcBorders>
            <w:shd w:val="clear" w:color="auto" w:fill="auto"/>
            <w:noWrap/>
            <w:vAlign w:val="center"/>
            <w:hideMark/>
          </w:tcPr>
          <w:p w14:paraId="207DCD3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53648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E82F70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Esteban</w:t>
            </w:r>
          </w:p>
        </w:tc>
      </w:tr>
      <w:tr w:rsidR="00C97281" w:rsidRPr="00C97281" w14:paraId="0FA701F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1352BA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0FD7825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Felipe</w:t>
            </w:r>
          </w:p>
        </w:tc>
        <w:tc>
          <w:tcPr>
            <w:tcW w:w="1067" w:type="pct"/>
            <w:tcBorders>
              <w:top w:val="nil"/>
              <w:left w:val="nil"/>
              <w:bottom w:val="single" w:sz="8" w:space="0" w:color="auto"/>
              <w:right w:val="single" w:sz="8" w:space="0" w:color="auto"/>
            </w:tcBorders>
            <w:shd w:val="clear" w:color="auto" w:fill="auto"/>
            <w:noWrap/>
            <w:vAlign w:val="center"/>
            <w:hideMark/>
          </w:tcPr>
          <w:p w14:paraId="59AF84E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D89F76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0E4ABF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Felipe</w:t>
            </w:r>
          </w:p>
        </w:tc>
      </w:tr>
      <w:tr w:rsidR="00C97281" w:rsidRPr="00C97281" w14:paraId="15E82D68"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5045B7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6336D20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Santa María</w:t>
            </w:r>
          </w:p>
        </w:tc>
        <w:tc>
          <w:tcPr>
            <w:tcW w:w="1067" w:type="pct"/>
            <w:tcBorders>
              <w:top w:val="nil"/>
              <w:left w:val="nil"/>
              <w:bottom w:val="single" w:sz="8" w:space="0" w:color="auto"/>
              <w:right w:val="single" w:sz="8" w:space="0" w:color="auto"/>
            </w:tcBorders>
            <w:shd w:val="clear" w:color="auto" w:fill="auto"/>
            <w:noWrap/>
            <w:vAlign w:val="center"/>
            <w:hideMark/>
          </w:tcPr>
          <w:p w14:paraId="49244DE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0CD7E5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673DCB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Santa María</w:t>
            </w:r>
          </w:p>
        </w:tc>
      </w:tr>
      <w:tr w:rsidR="00C97281" w:rsidRPr="00C97281" w14:paraId="4182D7EA"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722B41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5963B0D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Santo Domingo</w:t>
            </w:r>
          </w:p>
        </w:tc>
        <w:tc>
          <w:tcPr>
            <w:tcW w:w="1067" w:type="pct"/>
            <w:tcBorders>
              <w:top w:val="nil"/>
              <w:left w:val="nil"/>
              <w:bottom w:val="single" w:sz="8" w:space="0" w:color="auto"/>
              <w:right w:val="single" w:sz="8" w:space="0" w:color="auto"/>
            </w:tcBorders>
            <w:shd w:val="clear" w:color="auto" w:fill="auto"/>
            <w:noWrap/>
            <w:vAlign w:val="center"/>
            <w:hideMark/>
          </w:tcPr>
          <w:p w14:paraId="60851EA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DF6872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5AB8E6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Santo Domingo</w:t>
            </w:r>
          </w:p>
        </w:tc>
      </w:tr>
      <w:tr w:rsidR="00C97281" w:rsidRPr="00C97281" w14:paraId="5E58E68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3A2055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09B3086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Valparaíso</w:t>
            </w:r>
          </w:p>
        </w:tc>
        <w:tc>
          <w:tcPr>
            <w:tcW w:w="1067" w:type="pct"/>
            <w:tcBorders>
              <w:top w:val="nil"/>
              <w:left w:val="nil"/>
              <w:bottom w:val="single" w:sz="8" w:space="0" w:color="auto"/>
              <w:right w:val="single" w:sz="8" w:space="0" w:color="auto"/>
            </w:tcBorders>
            <w:shd w:val="clear" w:color="auto" w:fill="auto"/>
            <w:noWrap/>
            <w:vAlign w:val="center"/>
            <w:hideMark/>
          </w:tcPr>
          <w:p w14:paraId="3456740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73ADAF6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692F804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Valparaíso</w:t>
            </w:r>
          </w:p>
        </w:tc>
      </w:tr>
      <w:tr w:rsidR="00C97281" w:rsidRPr="00C97281" w14:paraId="78CA3D7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391A95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561AE4B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Viña Del Mar</w:t>
            </w:r>
          </w:p>
        </w:tc>
        <w:tc>
          <w:tcPr>
            <w:tcW w:w="1067" w:type="pct"/>
            <w:tcBorders>
              <w:top w:val="nil"/>
              <w:left w:val="nil"/>
              <w:bottom w:val="single" w:sz="8" w:space="0" w:color="auto"/>
              <w:right w:val="single" w:sz="8" w:space="0" w:color="auto"/>
            </w:tcBorders>
            <w:shd w:val="clear" w:color="auto" w:fill="auto"/>
            <w:noWrap/>
            <w:vAlign w:val="center"/>
            <w:hideMark/>
          </w:tcPr>
          <w:p w14:paraId="60C6414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30C4704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B153CC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Viña Del Mar para el Desarrollo Social</w:t>
            </w:r>
          </w:p>
        </w:tc>
      </w:tr>
      <w:tr w:rsidR="00C97281" w:rsidRPr="00C97281" w14:paraId="4562DDF4"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1A5ED7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5</w:t>
            </w:r>
          </w:p>
        </w:tc>
        <w:tc>
          <w:tcPr>
            <w:tcW w:w="676" w:type="pct"/>
            <w:tcBorders>
              <w:top w:val="nil"/>
              <w:left w:val="nil"/>
              <w:bottom w:val="single" w:sz="8" w:space="0" w:color="auto"/>
              <w:right w:val="single" w:sz="8" w:space="0" w:color="auto"/>
            </w:tcBorders>
            <w:shd w:val="clear" w:color="auto" w:fill="auto"/>
            <w:noWrap/>
            <w:vAlign w:val="center"/>
            <w:hideMark/>
          </w:tcPr>
          <w:p w14:paraId="55935D8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Zapallar</w:t>
            </w:r>
          </w:p>
        </w:tc>
        <w:tc>
          <w:tcPr>
            <w:tcW w:w="1067" w:type="pct"/>
            <w:tcBorders>
              <w:top w:val="nil"/>
              <w:left w:val="nil"/>
              <w:bottom w:val="single" w:sz="8" w:space="0" w:color="auto"/>
              <w:right w:val="single" w:sz="8" w:space="0" w:color="auto"/>
            </w:tcBorders>
            <w:shd w:val="clear" w:color="auto" w:fill="auto"/>
            <w:noWrap/>
            <w:vAlign w:val="center"/>
            <w:hideMark/>
          </w:tcPr>
          <w:p w14:paraId="1177A41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5DFC7F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5067FD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Zapallar</w:t>
            </w:r>
          </w:p>
        </w:tc>
      </w:tr>
      <w:tr w:rsidR="00C97281" w:rsidRPr="00C97281" w14:paraId="3626608E"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CE9AFB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2C078DD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Chépica</w:t>
            </w:r>
          </w:p>
        </w:tc>
        <w:tc>
          <w:tcPr>
            <w:tcW w:w="1067" w:type="pct"/>
            <w:tcBorders>
              <w:top w:val="nil"/>
              <w:left w:val="nil"/>
              <w:bottom w:val="single" w:sz="8" w:space="0" w:color="auto"/>
              <w:right w:val="single" w:sz="8" w:space="0" w:color="auto"/>
            </w:tcBorders>
            <w:shd w:val="clear" w:color="auto" w:fill="auto"/>
            <w:noWrap/>
            <w:vAlign w:val="center"/>
            <w:hideMark/>
          </w:tcPr>
          <w:p w14:paraId="38D898E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86F2A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BCC42A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Chépica</w:t>
            </w:r>
          </w:p>
        </w:tc>
      </w:tr>
      <w:tr w:rsidR="00C97281" w:rsidRPr="00C97281" w14:paraId="697ADD8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952F78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7EEF155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Codegua</w:t>
            </w:r>
          </w:p>
        </w:tc>
        <w:tc>
          <w:tcPr>
            <w:tcW w:w="1067" w:type="pct"/>
            <w:tcBorders>
              <w:top w:val="nil"/>
              <w:left w:val="nil"/>
              <w:bottom w:val="single" w:sz="8" w:space="0" w:color="auto"/>
              <w:right w:val="single" w:sz="8" w:space="0" w:color="auto"/>
            </w:tcBorders>
            <w:shd w:val="clear" w:color="auto" w:fill="auto"/>
            <w:noWrap/>
            <w:vAlign w:val="center"/>
            <w:hideMark/>
          </w:tcPr>
          <w:p w14:paraId="35128B0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36CCFC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06BFAA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Codegua</w:t>
            </w:r>
          </w:p>
        </w:tc>
      </w:tr>
      <w:tr w:rsidR="00C97281" w:rsidRPr="00C97281" w14:paraId="47AAB3C1"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992A67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7A0821A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Colchagua</w:t>
            </w:r>
          </w:p>
        </w:tc>
        <w:tc>
          <w:tcPr>
            <w:tcW w:w="1067" w:type="pct"/>
            <w:tcBorders>
              <w:top w:val="nil"/>
              <w:left w:val="nil"/>
              <w:bottom w:val="single" w:sz="8" w:space="0" w:color="auto"/>
              <w:right w:val="single" w:sz="8" w:space="0" w:color="auto"/>
            </w:tcBorders>
            <w:shd w:val="clear" w:color="auto" w:fill="auto"/>
            <w:noWrap/>
            <w:vAlign w:val="center"/>
            <w:hideMark/>
          </w:tcPr>
          <w:p w14:paraId="2500E7E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2ECC6A4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7316AAF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Colchagua</w:t>
            </w:r>
          </w:p>
        </w:tc>
      </w:tr>
      <w:tr w:rsidR="00C97281" w:rsidRPr="00C97281" w14:paraId="311139B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ABED91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069B29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Coltauco</w:t>
            </w:r>
          </w:p>
        </w:tc>
        <w:tc>
          <w:tcPr>
            <w:tcW w:w="1067" w:type="pct"/>
            <w:tcBorders>
              <w:top w:val="nil"/>
              <w:left w:val="nil"/>
              <w:bottom w:val="single" w:sz="8" w:space="0" w:color="auto"/>
              <w:right w:val="single" w:sz="8" w:space="0" w:color="auto"/>
            </w:tcBorders>
            <w:shd w:val="clear" w:color="auto" w:fill="auto"/>
            <w:noWrap/>
            <w:vAlign w:val="center"/>
            <w:hideMark/>
          </w:tcPr>
          <w:p w14:paraId="098E9EB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F6C9D3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4D817A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Coltauco</w:t>
            </w:r>
          </w:p>
        </w:tc>
      </w:tr>
      <w:tr w:rsidR="00C97281" w:rsidRPr="00C97281" w14:paraId="7DEBE47E"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CE0E51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5AC1B6F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Doñihue</w:t>
            </w:r>
          </w:p>
        </w:tc>
        <w:tc>
          <w:tcPr>
            <w:tcW w:w="1067" w:type="pct"/>
            <w:tcBorders>
              <w:top w:val="nil"/>
              <w:left w:val="nil"/>
              <w:bottom w:val="single" w:sz="8" w:space="0" w:color="auto"/>
              <w:right w:val="single" w:sz="8" w:space="0" w:color="auto"/>
            </w:tcBorders>
            <w:shd w:val="clear" w:color="auto" w:fill="auto"/>
            <w:noWrap/>
            <w:vAlign w:val="center"/>
            <w:hideMark/>
          </w:tcPr>
          <w:p w14:paraId="5494F54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1926C9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95C1DB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Doñihue</w:t>
            </w:r>
          </w:p>
        </w:tc>
      </w:tr>
      <w:tr w:rsidR="00C97281" w:rsidRPr="00C97281" w14:paraId="25F78330"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DA9A3C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4FFC88E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Graneros</w:t>
            </w:r>
          </w:p>
        </w:tc>
        <w:tc>
          <w:tcPr>
            <w:tcW w:w="1067" w:type="pct"/>
            <w:tcBorders>
              <w:top w:val="nil"/>
              <w:left w:val="nil"/>
              <w:bottom w:val="single" w:sz="8" w:space="0" w:color="auto"/>
              <w:right w:val="single" w:sz="8" w:space="0" w:color="auto"/>
            </w:tcBorders>
            <w:shd w:val="clear" w:color="auto" w:fill="auto"/>
            <w:noWrap/>
            <w:vAlign w:val="center"/>
            <w:hideMark/>
          </w:tcPr>
          <w:p w14:paraId="261D7CB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446F83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1AD072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Graneros</w:t>
            </w:r>
          </w:p>
        </w:tc>
      </w:tr>
      <w:tr w:rsidR="00C97281" w:rsidRPr="00C97281" w14:paraId="03A9FE43"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370882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2F231C9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Estrella</w:t>
            </w:r>
          </w:p>
        </w:tc>
        <w:tc>
          <w:tcPr>
            <w:tcW w:w="1067" w:type="pct"/>
            <w:tcBorders>
              <w:top w:val="nil"/>
              <w:left w:val="nil"/>
              <w:bottom w:val="single" w:sz="8" w:space="0" w:color="auto"/>
              <w:right w:val="single" w:sz="8" w:space="0" w:color="auto"/>
            </w:tcBorders>
            <w:shd w:val="clear" w:color="auto" w:fill="auto"/>
            <w:noWrap/>
            <w:vAlign w:val="center"/>
            <w:hideMark/>
          </w:tcPr>
          <w:p w14:paraId="710D05C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BA3883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BADBFF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 Estrella</w:t>
            </w:r>
          </w:p>
        </w:tc>
      </w:tr>
      <w:tr w:rsidR="00C97281" w:rsidRPr="00C97281" w14:paraId="51D4339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B8C055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35B4B8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Las Cabras</w:t>
            </w:r>
          </w:p>
        </w:tc>
        <w:tc>
          <w:tcPr>
            <w:tcW w:w="1067" w:type="pct"/>
            <w:tcBorders>
              <w:top w:val="nil"/>
              <w:left w:val="nil"/>
              <w:bottom w:val="single" w:sz="8" w:space="0" w:color="auto"/>
              <w:right w:val="single" w:sz="8" w:space="0" w:color="auto"/>
            </w:tcBorders>
            <w:shd w:val="clear" w:color="auto" w:fill="auto"/>
            <w:noWrap/>
            <w:vAlign w:val="center"/>
            <w:hideMark/>
          </w:tcPr>
          <w:p w14:paraId="71041EC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61DDAB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25D56B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Las Cabras</w:t>
            </w:r>
          </w:p>
        </w:tc>
      </w:tr>
      <w:tr w:rsidR="00C97281" w:rsidRPr="00C97281" w14:paraId="10468B31"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4CD3AB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6053960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Lolol</w:t>
            </w:r>
          </w:p>
        </w:tc>
        <w:tc>
          <w:tcPr>
            <w:tcW w:w="1067" w:type="pct"/>
            <w:tcBorders>
              <w:top w:val="nil"/>
              <w:left w:val="nil"/>
              <w:bottom w:val="single" w:sz="8" w:space="0" w:color="auto"/>
              <w:right w:val="single" w:sz="8" w:space="0" w:color="auto"/>
            </w:tcBorders>
            <w:shd w:val="clear" w:color="auto" w:fill="auto"/>
            <w:noWrap/>
            <w:vAlign w:val="center"/>
            <w:hideMark/>
          </w:tcPr>
          <w:p w14:paraId="01AEEF2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F183FA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04F60E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Lolol</w:t>
            </w:r>
          </w:p>
        </w:tc>
      </w:tr>
      <w:tr w:rsidR="00C97281" w:rsidRPr="00C97281" w14:paraId="618A5DD1"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D568C8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7C59D39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Machalí</w:t>
            </w:r>
          </w:p>
        </w:tc>
        <w:tc>
          <w:tcPr>
            <w:tcW w:w="1067" w:type="pct"/>
            <w:tcBorders>
              <w:top w:val="nil"/>
              <w:left w:val="nil"/>
              <w:bottom w:val="single" w:sz="8" w:space="0" w:color="auto"/>
              <w:right w:val="single" w:sz="8" w:space="0" w:color="auto"/>
            </w:tcBorders>
            <w:shd w:val="clear" w:color="auto" w:fill="auto"/>
            <w:noWrap/>
            <w:vAlign w:val="center"/>
            <w:hideMark/>
          </w:tcPr>
          <w:p w14:paraId="1D16F25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45BCD2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0D9E09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Machalí</w:t>
            </w:r>
          </w:p>
        </w:tc>
      </w:tr>
      <w:tr w:rsidR="00C97281" w:rsidRPr="00C97281" w14:paraId="0A4D91E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43E0E0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2BAC894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Malloa</w:t>
            </w:r>
          </w:p>
        </w:tc>
        <w:tc>
          <w:tcPr>
            <w:tcW w:w="1067" w:type="pct"/>
            <w:tcBorders>
              <w:top w:val="nil"/>
              <w:left w:val="nil"/>
              <w:bottom w:val="single" w:sz="8" w:space="0" w:color="auto"/>
              <w:right w:val="single" w:sz="8" w:space="0" w:color="auto"/>
            </w:tcBorders>
            <w:shd w:val="clear" w:color="auto" w:fill="auto"/>
            <w:noWrap/>
            <w:vAlign w:val="center"/>
            <w:hideMark/>
          </w:tcPr>
          <w:p w14:paraId="151BD3E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79DB7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89F821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Malloa</w:t>
            </w:r>
          </w:p>
        </w:tc>
      </w:tr>
      <w:tr w:rsidR="00C97281" w:rsidRPr="00C97281" w14:paraId="2E41CB9A"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CE4237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3730609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Marchigue</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55F5958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977649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45AE64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Marchigue</w:t>
            </w:r>
            <w:proofErr w:type="spellEnd"/>
          </w:p>
        </w:tc>
      </w:tr>
      <w:tr w:rsidR="00C97281" w:rsidRPr="00C97281" w14:paraId="7275D6C8"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D2C8C3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210B04F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Mostazal</w:t>
            </w:r>
          </w:p>
        </w:tc>
        <w:tc>
          <w:tcPr>
            <w:tcW w:w="1067" w:type="pct"/>
            <w:tcBorders>
              <w:top w:val="nil"/>
              <w:left w:val="nil"/>
              <w:bottom w:val="single" w:sz="8" w:space="0" w:color="auto"/>
              <w:right w:val="single" w:sz="8" w:space="0" w:color="auto"/>
            </w:tcBorders>
            <w:shd w:val="clear" w:color="auto" w:fill="auto"/>
            <w:noWrap/>
            <w:vAlign w:val="center"/>
            <w:hideMark/>
          </w:tcPr>
          <w:p w14:paraId="3EC9AD4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A085B5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DA4484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Francisco de Mostazal</w:t>
            </w:r>
          </w:p>
        </w:tc>
      </w:tr>
      <w:tr w:rsidR="00C97281" w:rsidRPr="00C97281" w14:paraId="077BE922"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DBDB4B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61C98B7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Navidad</w:t>
            </w:r>
          </w:p>
        </w:tc>
        <w:tc>
          <w:tcPr>
            <w:tcW w:w="1067" w:type="pct"/>
            <w:tcBorders>
              <w:top w:val="nil"/>
              <w:left w:val="nil"/>
              <w:bottom w:val="single" w:sz="8" w:space="0" w:color="auto"/>
              <w:right w:val="single" w:sz="8" w:space="0" w:color="auto"/>
            </w:tcBorders>
            <w:shd w:val="clear" w:color="auto" w:fill="auto"/>
            <w:noWrap/>
            <w:vAlign w:val="center"/>
            <w:hideMark/>
          </w:tcPr>
          <w:p w14:paraId="0BF94C8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5F96BC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CA9570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Navidad</w:t>
            </w:r>
          </w:p>
        </w:tc>
      </w:tr>
      <w:tr w:rsidR="00C97281" w:rsidRPr="00C97281" w14:paraId="33B653DE"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7AB652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4553DA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Olivar</w:t>
            </w:r>
          </w:p>
        </w:tc>
        <w:tc>
          <w:tcPr>
            <w:tcW w:w="1067" w:type="pct"/>
            <w:tcBorders>
              <w:top w:val="nil"/>
              <w:left w:val="nil"/>
              <w:bottom w:val="single" w:sz="8" w:space="0" w:color="auto"/>
              <w:right w:val="single" w:sz="8" w:space="0" w:color="auto"/>
            </w:tcBorders>
            <w:shd w:val="clear" w:color="auto" w:fill="auto"/>
            <w:noWrap/>
            <w:vAlign w:val="center"/>
            <w:hideMark/>
          </w:tcPr>
          <w:p w14:paraId="3D00206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8E7301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82D7A3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Olivar</w:t>
            </w:r>
          </w:p>
        </w:tc>
      </w:tr>
      <w:tr w:rsidR="00C97281" w:rsidRPr="00C97281" w14:paraId="503E7A8A"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4BC34D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73447AC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Palmilla</w:t>
            </w:r>
          </w:p>
        </w:tc>
        <w:tc>
          <w:tcPr>
            <w:tcW w:w="1067" w:type="pct"/>
            <w:tcBorders>
              <w:top w:val="nil"/>
              <w:left w:val="nil"/>
              <w:bottom w:val="single" w:sz="8" w:space="0" w:color="auto"/>
              <w:right w:val="single" w:sz="8" w:space="0" w:color="auto"/>
            </w:tcBorders>
            <w:shd w:val="clear" w:color="auto" w:fill="auto"/>
            <w:noWrap/>
            <w:vAlign w:val="center"/>
            <w:hideMark/>
          </w:tcPr>
          <w:p w14:paraId="2527914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9FDB21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4A670B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Palmilla</w:t>
            </w:r>
          </w:p>
        </w:tc>
      </w:tr>
      <w:tr w:rsidR="00C97281" w:rsidRPr="00C97281" w14:paraId="38CDB717"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7EFCF1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15E929E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Paredones</w:t>
            </w:r>
          </w:p>
        </w:tc>
        <w:tc>
          <w:tcPr>
            <w:tcW w:w="1067" w:type="pct"/>
            <w:tcBorders>
              <w:top w:val="nil"/>
              <w:left w:val="nil"/>
              <w:bottom w:val="single" w:sz="8" w:space="0" w:color="auto"/>
              <w:right w:val="single" w:sz="8" w:space="0" w:color="auto"/>
            </w:tcBorders>
            <w:shd w:val="clear" w:color="auto" w:fill="auto"/>
            <w:noWrap/>
            <w:vAlign w:val="center"/>
            <w:hideMark/>
          </w:tcPr>
          <w:p w14:paraId="2CF88C3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628981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E5E757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Paredones</w:t>
            </w:r>
          </w:p>
        </w:tc>
      </w:tr>
      <w:tr w:rsidR="00C97281" w:rsidRPr="00C97281" w14:paraId="68BC3350"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6F5CB3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5E82D3D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Peralillo</w:t>
            </w:r>
          </w:p>
        </w:tc>
        <w:tc>
          <w:tcPr>
            <w:tcW w:w="1067" w:type="pct"/>
            <w:tcBorders>
              <w:top w:val="nil"/>
              <w:left w:val="nil"/>
              <w:bottom w:val="single" w:sz="8" w:space="0" w:color="auto"/>
              <w:right w:val="single" w:sz="8" w:space="0" w:color="auto"/>
            </w:tcBorders>
            <w:shd w:val="clear" w:color="auto" w:fill="auto"/>
            <w:noWrap/>
            <w:vAlign w:val="center"/>
            <w:hideMark/>
          </w:tcPr>
          <w:p w14:paraId="5C06333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4E81A8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74E7A7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Peralillo</w:t>
            </w:r>
          </w:p>
        </w:tc>
      </w:tr>
      <w:tr w:rsidR="00C97281" w:rsidRPr="00C97281" w14:paraId="20EB9ADE"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709845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6326D63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Peumo</w:t>
            </w:r>
          </w:p>
        </w:tc>
        <w:tc>
          <w:tcPr>
            <w:tcW w:w="1067" w:type="pct"/>
            <w:tcBorders>
              <w:top w:val="nil"/>
              <w:left w:val="nil"/>
              <w:bottom w:val="single" w:sz="8" w:space="0" w:color="auto"/>
              <w:right w:val="single" w:sz="8" w:space="0" w:color="auto"/>
            </w:tcBorders>
            <w:shd w:val="clear" w:color="auto" w:fill="auto"/>
            <w:noWrap/>
            <w:vAlign w:val="center"/>
            <w:hideMark/>
          </w:tcPr>
          <w:p w14:paraId="63F6042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00A412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717D9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Peumo</w:t>
            </w:r>
          </w:p>
        </w:tc>
      </w:tr>
      <w:tr w:rsidR="00C97281" w:rsidRPr="00C97281" w14:paraId="5C8D4E7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9A0F30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7E98AFE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Pichidegua</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42A138F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E1416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3AA6FB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Pichidegua</w:t>
            </w:r>
            <w:proofErr w:type="spellEnd"/>
          </w:p>
        </w:tc>
      </w:tr>
      <w:tr w:rsidR="00C97281" w:rsidRPr="00C97281" w14:paraId="7BB996BA"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40937C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60ACA3E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Pumanque</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5A17D47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F3FB2E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9BE11B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Pumanque</w:t>
            </w:r>
            <w:proofErr w:type="spellEnd"/>
          </w:p>
        </w:tc>
      </w:tr>
      <w:tr w:rsidR="00C97281" w:rsidRPr="00C97281" w14:paraId="1EF4D346"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9D85F3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1CC8E44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Quinta De Tilcoco</w:t>
            </w:r>
          </w:p>
        </w:tc>
        <w:tc>
          <w:tcPr>
            <w:tcW w:w="1067" w:type="pct"/>
            <w:tcBorders>
              <w:top w:val="nil"/>
              <w:left w:val="nil"/>
              <w:bottom w:val="single" w:sz="8" w:space="0" w:color="auto"/>
              <w:right w:val="single" w:sz="8" w:space="0" w:color="auto"/>
            </w:tcBorders>
            <w:shd w:val="clear" w:color="auto" w:fill="auto"/>
            <w:noWrap/>
            <w:vAlign w:val="center"/>
            <w:hideMark/>
          </w:tcPr>
          <w:p w14:paraId="61EAF6F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E12881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7FC23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Quinta De Tilcoco</w:t>
            </w:r>
          </w:p>
        </w:tc>
      </w:tr>
      <w:tr w:rsidR="00C97281" w:rsidRPr="00C97281" w14:paraId="57C470EA"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159D96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5EF62E5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Rancagua</w:t>
            </w:r>
          </w:p>
        </w:tc>
        <w:tc>
          <w:tcPr>
            <w:tcW w:w="1067" w:type="pct"/>
            <w:tcBorders>
              <w:top w:val="nil"/>
              <w:left w:val="nil"/>
              <w:bottom w:val="single" w:sz="8" w:space="0" w:color="auto"/>
              <w:right w:val="single" w:sz="8" w:space="0" w:color="auto"/>
            </w:tcBorders>
            <w:shd w:val="clear" w:color="auto" w:fill="auto"/>
            <w:noWrap/>
            <w:vAlign w:val="center"/>
            <w:hideMark/>
          </w:tcPr>
          <w:p w14:paraId="255D9FD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3C9F73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61CBE7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Servicios Públicos Traspasados de Rancagua</w:t>
            </w:r>
          </w:p>
        </w:tc>
      </w:tr>
      <w:tr w:rsidR="00C97281" w:rsidRPr="00C97281" w14:paraId="7F9E1A39"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62CA0F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1928FDE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Rengo</w:t>
            </w:r>
          </w:p>
        </w:tc>
        <w:tc>
          <w:tcPr>
            <w:tcW w:w="1067" w:type="pct"/>
            <w:tcBorders>
              <w:top w:val="nil"/>
              <w:left w:val="nil"/>
              <w:bottom w:val="single" w:sz="8" w:space="0" w:color="auto"/>
              <w:right w:val="single" w:sz="8" w:space="0" w:color="auto"/>
            </w:tcBorders>
            <w:shd w:val="clear" w:color="auto" w:fill="auto"/>
            <w:noWrap/>
            <w:vAlign w:val="center"/>
            <w:hideMark/>
          </w:tcPr>
          <w:p w14:paraId="54A1414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9527A7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C31051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Rengo</w:t>
            </w:r>
          </w:p>
        </w:tc>
      </w:tr>
      <w:tr w:rsidR="00C97281" w:rsidRPr="00C97281" w14:paraId="61CEBD10"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F61041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77E73BF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Vicente</w:t>
            </w:r>
          </w:p>
        </w:tc>
        <w:tc>
          <w:tcPr>
            <w:tcW w:w="1067" w:type="pct"/>
            <w:tcBorders>
              <w:top w:val="nil"/>
              <w:left w:val="nil"/>
              <w:bottom w:val="single" w:sz="8" w:space="0" w:color="auto"/>
              <w:right w:val="single" w:sz="8" w:space="0" w:color="auto"/>
            </w:tcBorders>
            <w:shd w:val="clear" w:color="auto" w:fill="auto"/>
            <w:noWrap/>
            <w:vAlign w:val="center"/>
            <w:hideMark/>
          </w:tcPr>
          <w:p w14:paraId="7CF4BA4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39A917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BCAE56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Corporación de Desarrollo de San Vicente de Tagua </w:t>
            </w:r>
            <w:proofErr w:type="spellStart"/>
            <w:r w:rsidRPr="00C97281">
              <w:rPr>
                <w:rFonts w:ascii="Century Gothic" w:eastAsia="Times New Roman" w:hAnsi="Century Gothic" w:cs="Times New Roman"/>
                <w:color w:val="000000"/>
                <w:sz w:val="18"/>
                <w:szCs w:val="18"/>
                <w:lang w:val="es-CL" w:eastAsia="es-CL"/>
              </w:rPr>
              <w:t>Tagua</w:t>
            </w:r>
            <w:proofErr w:type="spellEnd"/>
          </w:p>
        </w:tc>
      </w:tr>
      <w:tr w:rsidR="00C97281" w:rsidRPr="00C97281" w14:paraId="7DD6D87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337EE5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6</w:t>
            </w:r>
          </w:p>
        </w:tc>
        <w:tc>
          <w:tcPr>
            <w:tcW w:w="676" w:type="pct"/>
            <w:tcBorders>
              <w:top w:val="nil"/>
              <w:left w:val="nil"/>
              <w:bottom w:val="single" w:sz="8" w:space="0" w:color="auto"/>
              <w:right w:val="single" w:sz="8" w:space="0" w:color="auto"/>
            </w:tcBorders>
            <w:shd w:val="clear" w:color="auto" w:fill="auto"/>
            <w:noWrap/>
            <w:vAlign w:val="center"/>
            <w:hideMark/>
          </w:tcPr>
          <w:p w14:paraId="23BF968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Santa Cruz</w:t>
            </w:r>
          </w:p>
        </w:tc>
        <w:tc>
          <w:tcPr>
            <w:tcW w:w="1067" w:type="pct"/>
            <w:tcBorders>
              <w:top w:val="nil"/>
              <w:left w:val="nil"/>
              <w:bottom w:val="single" w:sz="8" w:space="0" w:color="auto"/>
              <w:right w:val="single" w:sz="8" w:space="0" w:color="auto"/>
            </w:tcBorders>
            <w:shd w:val="clear" w:color="auto" w:fill="auto"/>
            <w:noWrap/>
            <w:vAlign w:val="center"/>
            <w:hideMark/>
          </w:tcPr>
          <w:p w14:paraId="07FDF2B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4540E4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7B4601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Santa Cruz</w:t>
            </w:r>
          </w:p>
        </w:tc>
      </w:tr>
      <w:tr w:rsidR="00C97281" w:rsidRPr="00C97281" w14:paraId="14CF63F9"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63C7C4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4979225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Cauquenes</w:t>
            </w:r>
          </w:p>
        </w:tc>
        <w:tc>
          <w:tcPr>
            <w:tcW w:w="1067" w:type="pct"/>
            <w:tcBorders>
              <w:top w:val="nil"/>
              <w:left w:val="nil"/>
              <w:bottom w:val="single" w:sz="8" w:space="0" w:color="auto"/>
              <w:right w:val="single" w:sz="8" w:space="0" w:color="auto"/>
            </w:tcBorders>
            <w:shd w:val="clear" w:color="auto" w:fill="auto"/>
            <w:noWrap/>
            <w:vAlign w:val="center"/>
            <w:hideMark/>
          </w:tcPr>
          <w:p w14:paraId="472715F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182343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B1AF90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Cauquenes</w:t>
            </w:r>
          </w:p>
        </w:tc>
      </w:tr>
      <w:tr w:rsidR="00C97281" w:rsidRPr="00C97281" w14:paraId="05FB6701"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33AFB4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38C7D3D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Chanco</w:t>
            </w:r>
          </w:p>
        </w:tc>
        <w:tc>
          <w:tcPr>
            <w:tcW w:w="1067" w:type="pct"/>
            <w:tcBorders>
              <w:top w:val="nil"/>
              <w:left w:val="nil"/>
              <w:bottom w:val="single" w:sz="8" w:space="0" w:color="auto"/>
              <w:right w:val="single" w:sz="8" w:space="0" w:color="auto"/>
            </w:tcBorders>
            <w:shd w:val="clear" w:color="auto" w:fill="auto"/>
            <w:noWrap/>
            <w:vAlign w:val="center"/>
            <w:hideMark/>
          </w:tcPr>
          <w:p w14:paraId="6517170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1DC4B2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B3BF38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Chanco</w:t>
            </w:r>
          </w:p>
        </w:tc>
      </w:tr>
      <w:tr w:rsidR="00C97281" w:rsidRPr="00C97281" w14:paraId="6E95F1D8"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8AB51B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7F6B278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Colbún</w:t>
            </w:r>
          </w:p>
        </w:tc>
        <w:tc>
          <w:tcPr>
            <w:tcW w:w="1067" w:type="pct"/>
            <w:tcBorders>
              <w:top w:val="nil"/>
              <w:left w:val="nil"/>
              <w:bottom w:val="single" w:sz="8" w:space="0" w:color="auto"/>
              <w:right w:val="single" w:sz="8" w:space="0" w:color="auto"/>
            </w:tcBorders>
            <w:shd w:val="clear" w:color="auto" w:fill="auto"/>
            <w:noWrap/>
            <w:vAlign w:val="center"/>
            <w:hideMark/>
          </w:tcPr>
          <w:p w14:paraId="4CD879E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7C86EC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F4D969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Colbún</w:t>
            </w:r>
          </w:p>
        </w:tc>
      </w:tr>
      <w:tr w:rsidR="00C97281" w:rsidRPr="00C97281" w14:paraId="24048288"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96BDC0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09E4325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Constitución</w:t>
            </w:r>
          </w:p>
        </w:tc>
        <w:tc>
          <w:tcPr>
            <w:tcW w:w="1067" w:type="pct"/>
            <w:tcBorders>
              <w:top w:val="nil"/>
              <w:left w:val="nil"/>
              <w:bottom w:val="single" w:sz="8" w:space="0" w:color="auto"/>
              <w:right w:val="single" w:sz="8" w:space="0" w:color="auto"/>
            </w:tcBorders>
            <w:shd w:val="clear" w:color="auto" w:fill="auto"/>
            <w:noWrap/>
            <w:vAlign w:val="center"/>
            <w:hideMark/>
          </w:tcPr>
          <w:p w14:paraId="126BDF8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F6A8F5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60AB66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Constitución</w:t>
            </w:r>
          </w:p>
        </w:tc>
      </w:tr>
      <w:tr w:rsidR="00C97281" w:rsidRPr="00C97281" w14:paraId="02F1F611"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C10719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7DE1E9E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Curepto</w:t>
            </w:r>
          </w:p>
        </w:tc>
        <w:tc>
          <w:tcPr>
            <w:tcW w:w="1067" w:type="pct"/>
            <w:tcBorders>
              <w:top w:val="nil"/>
              <w:left w:val="nil"/>
              <w:bottom w:val="single" w:sz="8" w:space="0" w:color="auto"/>
              <w:right w:val="single" w:sz="8" w:space="0" w:color="auto"/>
            </w:tcBorders>
            <w:shd w:val="clear" w:color="auto" w:fill="auto"/>
            <w:noWrap/>
            <w:vAlign w:val="center"/>
            <w:hideMark/>
          </w:tcPr>
          <w:p w14:paraId="5ED6D9B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36A63E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387270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Curepto</w:t>
            </w:r>
          </w:p>
        </w:tc>
      </w:tr>
      <w:tr w:rsidR="00C97281" w:rsidRPr="00C97281" w14:paraId="43542036"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779A39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3084F72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Curicó</w:t>
            </w:r>
          </w:p>
        </w:tc>
        <w:tc>
          <w:tcPr>
            <w:tcW w:w="1067" w:type="pct"/>
            <w:tcBorders>
              <w:top w:val="nil"/>
              <w:left w:val="nil"/>
              <w:bottom w:val="single" w:sz="8" w:space="0" w:color="auto"/>
              <w:right w:val="single" w:sz="8" w:space="0" w:color="auto"/>
            </w:tcBorders>
            <w:shd w:val="clear" w:color="auto" w:fill="auto"/>
            <w:noWrap/>
            <w:vAlign w:val="center"/>
            <w:hideMark/>
          </w:tcPr>
          <w:p w14:paraId="780964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B5C002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37FA7C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Curicó</w:t>
            </w:r>
          </w:p>
        </w:tc>
      </w:tr>
      <w:tr w:rsidR="00C97281" w:rsidRPr="00C97281" w14:paraId="381B105A"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D6483D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7</w:t>
            </w:r>
          </w:p>
        </w:tc>
        <w:tc>
          <w:tcPr>
            <w:tcW w:w="676" w:type="pct"/>
            <w:tcBorders>
              <w:top w:val="nil"/>
              <w:left w:val="nil"/>
              <w:bottom w:val="single" w:sz="8" w:space="0" w:color="auto"/>
              <w:right w:val="single" w:sz="8" w:space="0" w:color="auto"/>
            </w:tcBorders>
            <w:shd w:val="clear" w:color="auto" w:fill="auto"/>
            <w:noWrap/>
            <w:vAlign w:val="center"/>
            <w:hideMark/>
          </w:tcPr>
          <w:p w14:paraId="6421DEB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Empedrado</w:t>
            </w:r>
          </w:p>
        </w:tc>
        <w:tc>
          <w:tcPr>
            <w:tcW w:w="1067" w:type="pct"/>
            <w:tcBorders>
              <w:top w:val="nil"/>
              <w:left w:val="nil"/>
              <w:bottom w:val="single" w:sz="8" w:space="0" w:color="auto"/>
              <w:right w:val="single" w:sz="8" w:space="0" w:color="auto"/>
            </w:tcBorders>
            <w:shd w:val="clear" w:color="auto" w:fill="auto"/>
            <w:noWrap/>
            <w:vAlign w:val="center"/>
            <w:hideMark/>
          </w:tcPr>
          <w:p w14:paraId="0269DAA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1F575F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0BC051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Empedrado</w:t>
            </w:r>
          </w:p>
        </w:tc>
      </w:tr>
      <w:tr w:rsidR="00C97281" w:rsidRPr="00C97281" w14:paraId="5A84A135"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14F28D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54DF436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Hualañé</w:t>
            </w:r>
          </w:p>
        </w:tc>
        <w:tc>
          <w:tcPr>
            <w:tcW w:w="1067" w:type="pct"/>
            <w:tcBorders>
              <w:top w:val="nil"/>
              <w:left w:val="nil"/>
              <w:bottom w:val="single" w:sz="8" w:space="0" w:color="auto"/>
              <w:right w:val="single" w:sz="8" w:space="0" w:color="auto"/>
            </w:tcBorders>
            <w:shd w:val="clear" w:color="auto" w:fill="auto"/>
            <w:noWrap/>
            <w:vAlign w:val="center"/>
            <w:hideMark/>
          </w:tcPr>
          <w:p w14:paraId="142AC60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7FCC60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745C43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Hualañé</w:t>
            </w:r>
          </w:p>
        </w:tc>
      </w:tr>
      <w:tr w:rsidR="00C97281" w:rsidRPr="00C97281" w14:paraId="4CFAF00E"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D294F7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24D945B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Licantén</w:t>
            </w:r>
          </w:p>
        </w:tc>
        <w:tc>
          <w:tcPr>
            <w:tcW w:w="1067" w:type="pct"/>
            <w:tcBorders>
              <w:top w:val="nil"/>
              <w:left w:val="nil"/>
              <w:bottom w:val="single" w:sz="8" w:space="0" w:color="auto"/>
              <w:right w:val="single" w:sz="8" w:space="0" w:color="auto"/>
            </w:tcBorders>
            <w:shd w:val="clear" w:color="auto" w:fill="auto"/>
            <w:noWrap/>
            <w:vAlign w:val="center"/>
            <w:hideMark/>
          </w:tcPr>
          <w:p w14:paraId="3E54690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74D17F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39C447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Licantén</w:t>
            </w:r>
          </w:p>
        </w:tc>
      </w:tr>
      <w:tr w:rsidR="00C97281" w:rsidRPr="00C97281" w14:paraId="2E1571C0"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1D821B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6B92B1D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Linares</w:t>
            </w:r>
          </w:p>
        </w:tc>
        <w:tc>
          <w:tcPr>
            <w:tcW w:w="1067" w:type="pct"/>
            <w:tcBorders>
              <w:top w:val="nil"/>
              <w:left w:val="nil"/>
              <w:bottom w:val="single" w:sz="8" w:space="0" w:color="auto"/>
              <w:right w:val="single" w:sz="8" w:space="0" w:color="auto"/>
            </w:tcBorders>
            <w:shd w:val="clear" w:color="auto" w:fill="auto"/>
            <w:noWrap/>
            <w:vAlign w:val="center"/>
            <w:hideMark/>
          </w:tcPr>
          <w:p w14:paraId="75BD53B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B410F0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9EB973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Linares</w:t>
            </w:r>
          </w:p>
        </w:tc>
      </w:tr>
      <w:tr w:rsidR="00C97281" w:rsidRPr="00C97281" w14:paraId="001FB857"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7B998E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762AF08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Longaví</w:t>
            </w:r>
          </w:p>
        </w:tc>
        <w:tc>
          <w:tcPr>
            <w:tcW w:w="1067" w:type="pct"/>
            <w:tcBorders>
              <w:top w:val="nil"/>
              <w:left w:val="nil"/>
              <w:bottom w:val="single" w:sz="8" w:space="0" w:color="auto"/>
              <w:right w:val="single" w:sz="8" w:space="0" w:color="auto"/>
            </w:tcBorders>
            <w:shd w:val="clear" w:color="auto" w:fill="auto"/>
            <w:noWrap/>
            <w:vAlign w:val="center"/>
            <w:hideMark/>
          </w:tcPr>
          <w:p w14:paraId="685AC13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CB22D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A8374A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Longaví</w:t>
            </w:r>
          </w:p>
        </w:tc>
      </w:tr>
      <w:tr w:rsidR="00C97281" w:rsidRPr="00C97281" w14:paraId="2DD3B292"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BEF8A8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0FA1CA8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Maule</w:t>
            </w:r>
          </w:p>
        </w:tc>
        <w:tc>
          <w:tcPr>
            <w:tcW w:w="1067" w:type="pct"/>
            <w:tcBorders>
              <w:top w:val="nil"/>
              <w:left w:val="nil"/>
              <w:bottom w:val="single" w:sz="8" w:space="0" w:color="auto"/>
              <w:right w:val="single" w:sz="8" w:space="0" w:color="auto"/>
            </w:tcBorders>
            <w:shd w:val="clear" w:color="auto" w:fill="auto"/>
            <w:noWrap/>
            <w:vAlign w:val="center"/>
            <w:hideMark/>
          </w:tcPr>
          <w:p w14:paraId="4CE3D72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BC2479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74143D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Maule</w:t>
            </w:r>
          </w:p>
        </w:tc>
      </w:tr>
      <w:tr w:rsidR="00C97281" w:rsidRPr="00C97281" w14:paraId="5D44EFEE"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D76585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3028D30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Molina</w:t>
            </w:r>
          </w:p>
        </w:tc>
        <w:tc>
          <w:tcPr>
            <w:tcW w:w="1067" w:type="pct"/>
            <w:tcBorders>
              <w:top w:val="nil"/>
              <w:left w:val="nil"/>
              <w:bottom w:val="single" w:sz="8" w:space="0" w:color="auto"/>
              <w:right w:val="single" w:sz="8" w:space="0" w:color="auto"/>
            </w:tcBorders>
            <w:shd w:val="clear" w:color="auto" w:fill="auto"/>
            <w:noWrap/>
            <w:vAlign w:val="center"/>
            <w:hideMark/>
          </w:tcPr>
          <w:p w14:paraId="2933CAC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2F7AA2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246B2C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Molina</w:t>
            </w:r>
          </w:p>
        </w:tc>
      </w:tr>
      <w:tr w:rsidR="00C97281" w:rsidRPr="00C97281" w14:paraId="2AAE3EE3"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8B5586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200E14B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Parral</w:t>
            </w:r>
          </w:p>
        </w:tc>
        <w:tc>
          <w:tcPr>
            <w:tcW w:w="1067" w:type="pct"/>
            <w:tcBorders>
              <w:top w:val="nil"/>
              <w:left w:val="nil"/>
              <w:bottom w:val="single" w:sz="8" w:space="0" w:color="auto"/>
              <w:right w:val="single" w:sz="8" w:space="0" w:color="auto"/>
            </w:tcBorders>
            <w:shd w:val="clear" w:color="auto" w:fill="auto"/>
            <w:noWrap/>
            <w:vAlign w:val="center"/>
            <w:hideMark/>
          </w:tcPr>
          <w:p w14:paraId="573D25B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FDBCB2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E0D2E1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Parral</w:t>
            </w:r>
          </w:p>
        </w:tc>
      </w:tr>
      <w:tr w:rsidR="00C97281" w:rsidRPr="00C97281" w14:paraId="27882C71"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9AF611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582C3B9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Pelarco</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33F61AE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372884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BE2D16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Pelarco</w:t>
            </w:r>
            <w:proofErr w:type="spellEnd"/>
          </w:p>
        </w:tc>
      </w:tr>
      <w:tr w:rsidR="00C97281" w:rsidRPr="00C97281" w14:paraId="00E1A076"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E1DC49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470BB10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Pelluhue</w:t>
            </w:r>
          </w:p>
        </w:tc>
        <w:tc>
          <w:tcPr>
            <w:tcW w:w="1067" w:type="pct"/>
            <w:tcBorders>
              <w:top w:val="nil"/>
              <w:left w:val="nil"/>
              <w:bottom w:val="single" w:sz="8" w:space="0" w:color="auto"/>
              <w:right w:val="single" w:sz="8" w:space="0" w:color="auto"/>
            </w:tcBorders>
            <w:shd w:val="clear" w:color="auto" w:fill="auto"/>
            <w:noWrap/>
            <w:vAlign w:val="center"/>
            <w:hideMark/>
          </w:tcPr>
          <w:p w14:paraId="2692D05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94EF33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4D66B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Pelluhue</w:t>
            </w:r>
          </w:p>
        </w:tc>
      </w:tr>
      <w:tr w:rsidR="00C97281" w:rsidRPr="00C97281" w14:paraId="4A10EE43"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AD581E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1BE4FC6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Pencahue</w:t>
            </w:r>
          </w:p>
        </w:tc>
        <w:tc>
          <w:tcPr>
            <w:tcW w:w="1067" w:type="pct"/>
            <w:tcBorders>
              <w:top w:val="nil"/>
              <w:left w:val="nil"/>
              <w:bottom w:val="single" w:sz="8" w:space="0" w:color="auto"/>
              <w:right w:val="single" w:sz="8" w:space="0" w:color="auto"/>
            </w:tcBorders>
            <w:shd w:val="clear" w:color="auto" w:fill="auto"/>
            <w:noWrap/>
            <w:vAlign w:val="center"/>
            <w:hideMark/>
          </w:tcPr>
          <w:p w14:paraId="3AB46C2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6A6523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5ABC77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Pencahue</w:t>
            </w:r>
          </w:p>
        </w:tc>
      </w:tr>
      <w:tr w:rsidR="00C97281" w:rsidRPr="00C97281" w14:paraId="07154B62"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69150B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0FD338A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Rauco</w:t>
            </w:r>
          </w:p>
        </w:tc>
        <w:tc>
          <w:tcPr>
            <w:tcW w:w="1067" w:type="pct"/>
            <w:tcBorders>
              <w:top w:val="nil"/>
              <w:left w:val="nil"/>
              <w:bottom w:val="single" w:sz="8" w:space="0" w:color="auto"/>
              <w:right w:val="single" w:sz="8" w:space="0" w:color="auto"/>
            </w:tcBorders>
            <w:shd w:val="clear" w:color="auto" w:fill="auto"/>
            <w:noWrap/>
            <w:vAlign w:val="center"/>
            <w:hideMark/>
          </w:tcPr>
          <w:p w14:paraId="353232C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1D274F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1DD6F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Rauco</w:t>
            </w:r>
          </w:p>
        </w:tc>
      </w:tr>
      <w:tr w:rsidR="00C97281" w:rsidRPr="00C97281" w14:paraId="7979E005"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6F9A34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41F9A8D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Retiro</w:t>
            </w:r>
          </w:p>
        </w:tc>
        <w:tc>
          <w:tcPr>
            <w:tcW w:w="1067" w:type="pct"/>
            <w:tcBorders>
              <w:top w:val="nil"/>
              <w:left w:val="nil"/>
              <w:bottom w:val="single" w:sz="8" w:space="0" w:color="auto"/>
              <w:right w:val="single" w:sz="8" w:space="0" w:color="auto"/>
            </w:tcBorders>
            <w:shd w:val="clear" w:color="auto" w:fill="auto"/>
            <w:noWrap/>
            <w:vAlign w:val="center"/>
            <w:hideMark/>
          </w:tcPr>
          <w:p w14:paraId="21D030D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AEE093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8E522E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Retiro</w:t>
            </w:r>
          </w:p>
        </w:tc>
      </w:tr>
      <w:tr w:rsidR="00C97281" w:rsidRPr="00C97281" w14:paraId="7CD768A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3941EA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746973E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Río Claro</w:t>
            </w:r>
          </w:p>
        </w:tc>
        <w:tc>
          <w:tcPr>
            <w:tcW w:w="1067" w:type="pct"/>
            <w:tcBorders>
              <w:top w:val="nil"/>
              <w:left w:val="nil"/>
              <w:bottom w:val="single" w:sz="8" w:space="0" w:color="auto"/>
              <w:right w:val="single" w:sz="8" w:space="0" w:color="auto"/>
            </w:tcBorders>
            <w:shd w:val="clear" w:color="auto" w:fill="auto"/>
            <w:noWrap/>
            <w:vAlign w:val="center"/>
            <w:hideMark/>
          </w:tcPr>
          <w:p w14:paraId="0C8FCFA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41D89F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C41A15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Río Claro</w:t>
            </w:r>
          </w:p>
        </w:tc>
      </w:tr>
      <w:tr w:rsidR="00C97281" w:rsidRPr="00C97281" w14:paraId="71F678BC"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ED7F8E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6E75D04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Romeral</w:t>
            </w:r>
          </w:p>
        </w:tc>
        <w:tc>
          <w:tcPr>
            <w:tcW w:w="1067" w:type="pct"/>
            <w:tcBorders>
              <w:top w:val="nil"/>
              <w:left w:val="nil"/>
              <w:bottom w:val="single" w:sz="8" w:space="0" w:color="auto"/>
              <w:right w:val="single" w:sz="8" w:space="0" w:color="auto"/>
            </w:tcBorders>
            <w:shd w:val="clear" w:color="auto" w:fill="auto"/>
            <w:noWrap/>
            <w:vAlign w:val="center"/>
            <w:hideMark/>
          </w:tcPr>
          <w:p w14:paraId="38C4EDF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5EA0E6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F37279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Romeral</w:t>
            </w:r>
          </w:p>
        </w:tc>
      </w:tr>
      <w:tr w:rsidR="00C97281" w:rsidRPr="00C97281" w14:paraId="35A608A3"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782BCE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0D96E16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Sagrada Familia</w:t>
            </w:r>
          </w:p>
        </w:tc>
        <w:tc>
          <w:tcPr>
            <w:tcW w:w="1067" w:type="pct"/>
            <w:tcBorders>
              <w:top w:val="nil"/>
              <w:left w:val="nil"/>
              <w:bottom w:val="single" w:sz="8" w:space="0" w:color="auto"/>
              <w:right w:val="single" w:sz="8" w:space="0" w:color="auto"/>
            </w:tcBorders>
            <w:shd w:val="clear" w:color="auto" w:fill="auto"/>
            <w:noWrap/>
            <w:vAlign w:val="center"/>
            <w:hideMark/>
          </w:tcPr>
          <w:p w14:paraId="70514E2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A30416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849E36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Sagrada Familia</w:t>
            </w:r>
          </w:p>
        </w:tc>
      </w:tr>
      <w:tr w:rsidR="00C97281" w:rsidRPr="00C97281" w14:paraId="7FCF83E5"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DA638B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2CDACD1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Clemente</w:t>
            </w:r>
          </w:p>
        </w:tc>
        <w:tc>
          <w:tcPr>
            <w:tcW w:w="1067" w:type="pct"/>
            <w:tcBorders>
              <w:top w:val="nil"/>
              <w:left w:val="nil"/>
              <w:bottom w:val="single" w:sz="8" w:space="0" w:color="auto"/>
              <w:right w:val="single" w:sz="8" w:space="0" w:color="auto"/>
            </w:tcBorders>
            <w:shd w:val="clear" w:color="auto" w:fill="auto"/>
            <w:noWrap/>
            <w:vAlign w:val="center"/>
            <w:hideMark/>
          </w:tcPr>
          <w:p w14:paraId="60FA30C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92D810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1BBE1B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Clemente</w:t>
            </w:r>
          </w:p>
        </w:tc>
      </w:tr>
      <w:tr w:rsidR="00C97281" w:rsidRPr="00C97281" w14:paraId="7FB0B309"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703D48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48FD7EC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Javier</w:t>
            </w:r>
          </w:p>
        </w:tc>
        <w:tc>
          <w:tcPr>
            <w:tcW w:w="1067" w:type="pct"/>
            <w:tcBorders>
              <w:top w:val="nil"/>
              <w:left w:val="nil"/>
              <w:bottom w:val="single" w:sz="8" w:space="0" w:color="auto"/>
              <w:right w:val="single" w:sz="8" w:space="0" w:color="auto"/>
            </w:tcBorders>
            <w:shd w:val="clear" w:color="auto" w:fill="auto"/>
            <w:noWrap/>
            <w:vAlign w:val="center"/>
            <w:hideMark/>
          </w:tcPr>
          <w:p w14:paraId="3FF5B7E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09C7B9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E3F5BC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Javier</w:t>
            </w:r>
          </w:p>
        </w:tc>
      </w:tr>
      <w:tr w:rsidR="00C97281" w:rsidRPr="00C97281" w14:paraId="2D4B8CA0"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8D166F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5468E88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Rafael</w:t>
            </w:r>
          </w:p>
        </w:tc>
        <w:tc>
          <w:tcPr>
            <w:tcW w:w="1067" w:type="pct"/>
            <w:tcBorders>
              <w:top w:val="nil"/>
              <w:left w:val="nil"/>
              <w:bottom w:val="single" w:sz="8" w:space="0" w:color="auto"/>
              <w:right w:val="single" w:sz="8" w:space="0" w:color="auto"/>
            </w:tcBorders>
            <w:shd w:val="clear" w:color="auto" w:fill="auto"/>
            <w:noWrap/>
            <w:vAlign w:val="center"/>
            <w:hideMark/>
          </w:tcPr>
          <w:p w14:paraId="57AD5D1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0D9BB6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BF691F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Rafael</w:t>
            </w:r>
          </w:p>
        </w:tc>
      </w:tr>
      <w:tr w:rsidR="00C97281" w:rsidRPr="00C97281" w14:paraId="51B44474"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65E975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35DFB2F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Talca</w:t>
            </w:r>
          </w:p>
        </w:tc>
        <w:tc>
          <w:tcPr>
            <w:tcW w:w="1067" w:type="pct"/>
            <w:tcBorders>
              <w:top w:val="nil"/>
              <w:left w:val="nil"/>
              <w:bottom w:val="single" w:sz="8" w:space="0" w:color="auto"/>
              <w:right w:val="single" w:sz="8" w:space="0" w:color="auto"/>
            </w:tcBorders>
            <w:shd w:val="clear" w:color="auto" w:fill="auto"/>
            <w:noWrap/>
            <w:vAlign w:val="center"/>
            <w:hideMark/>
          </w:tcPr>
          <w:p w14:paraId="61E0FAC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F0190B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A198FF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Talca</w:t>
            </w:r>
          </w:p>
        </w:tc>
      </w:tr>
      <w:tr w:rsidR="00C97281" w:rsidRPr="00C97281" w14:paraId="0EC53974"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BB2F48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6B5C99F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Teno</w:t>
            </w:r>
          </w:p>
        </w:tc>
        <w:tc>
          <w:tcPr>
            <w:tcW w:w="1067" w:type="pct"/>
            <w:tcBorders>
              <w:top w:val="nil"/>
              <w:left w:val="nil"/>
              <w:bottom w:val="single" w:sz="8" w:space="0" w:color="auto"/>
              <w:right w:val="single" w:sz="8" w:space="0" w:color="auto"/>
            </w:tcBorders>
            <w:shd w:val="clear" w:color="auto" w:fill="auto"/>
            <w:noWrap/>
            <w:vAlign w:val="center"/>
            <w:hideMark/>
          </w:tcPr>
          <w:p w14:paraId="5A8B834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538200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53148D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Teno</w:t>
            </w:r>
          </w:p>
        </w:tc>
      </w:tr>
      <w:tr w:rsidR="00C97281" w:rsidRPr="00C97281" w14:paraId="7935BF72"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F39D19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282A350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Vichuquén</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7641C0C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38CC38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A36891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Vichuquén</w:t>
            </w:r>
            <w:proofErr w:type="spellEnd"/>
          </w:p>
        </w:tc>
      </w:tr>
      <w:tr w:rsidR="00C97281" w:rsidRPr="00C97281" w14:paraId="343F44FC"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DFE69E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4432B07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Villa Alegre</w:t>
            </w:r>
          </w:p>
        </w:tc>
        <w:tc>
          <w:tcPr>
            <w:tcW w:w="1067" w:type="pct"/>
            <w:tcBorders>
              <w:top w:val="nil"/>
              <w:left w:val="nil"/>
              <w:bottom w:val="single" w:sz="8" w:space="0" w:color="auto"/>
              <w:right w:val="single" w:sz="8" w:space="0" w:color="auto"/>
            </w:tcBorders>
            <w:shd w:val="clear" w:color="auto" w:fill="auto"/>
            <w:noWrap/>
            <w:vAlign w:val="center"/>
            <w:hideMark/>
          </w:tcPr>
          <w:p w14:paraId="67A9B43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47408D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283C59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Villa Alegre</w:t>
            </w:r>
          </w:p>
        </w:tc>
      </w:tr>
      <w:tr w:rsidR="00C97281" w:rsidRPr="00C97281" w14:paraId="21AAED1B"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A46544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7</w:t>
            </w:r>
          </w:p>
        </w:tc>
        <w:tc>
          <w:tcPr>
            <w:tcW w:w="676" w:type="pct"/>
            <w:tcBorders>
              <w:top w:val="nil"/>
              <w:left w:val="nil"/>
              <w:bottom w:val="single" w:sz="8" w:space="0" w:color="auto"/>
              <w:right w:val="single" w:sz="8" w:space="0" w:color="auto"/>
            </w:tcBorders>
            <w:shd w:val="clear" w:color="auto" w:fill="auto"/>
            <w:noWrap/>
            <w:vAlign w:val="center"/>
            <w:hideMark/>
          </w:tcPr>
          <w:p w14:paraId="771D2F9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Yerbas Buenas</w:t>
            </w:r>
          </w:p>
        </w:tc>
        <w:tc>
          <w:tcPr>
            <w:tcW w:w="1067" w:type="pct"/>
            <w:tcBorders>
              <w:top w:val="nil"/>
              <w:left w:val="nil"/>
              <w:bottom w:val="single" w:sz="8" w:space="0" w:color="auto"/>
              <w:right w:val="single" w:sz="8" w:space="0" w:color="auto"/>
            </w:tcBorders>
            <w:shd w:val="clear" w:color="auto" w:fill="auto"/>
            <w:noWrap/>
            <w:vAlign w:val="center"/>
            <w:hideMark/>
          </w:tcPr>
          <w:p w14:paraId="35B7AC6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25E426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525AEA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Yerbas Buenas</w:t>
            </w:r>
          </w:p>
        </w:tc>
      </w:tr>
      <w:tr w:rsidR="00C97281" w:rsidRPr="00C97281" w14:paraId="696B7540"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556D88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5FBCD9C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Alto Biobío</w:t>
            </w:r>
          </w:p>
        </w:tc>
        <w:tc>
          <w:tcPr>
            <w:tcW w:w="1067" w:type="pct"/>
            <w:tcBorders>
              <w:top w:val="nil"/>
              <w:left w:val="nil"/>
              <w:bottom w:val="single" w:sz="8" w:space="0" w:color="auto"/>
              <w:right w:val="single" w:sz="8" w:space="0" w:color="auto"/>
            </w:tcBorders>
            <w:shd w:val="clear" w:color="auto" w:fill="auto"/>
            <w:noWrap/>
            <w:vAlign w:val="center"/>
            <w:hideMark/>
          </w:tcPr>
          <w:p w14:paraId="6AFC80D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3E86DA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6C2C77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Alto Biobío</w:t>
            </w:r>
          </w:p>
        </w:tc>
      </w:tr>
      <w:tr w:rsidR="00C97281" w:rsidRPr="00C97281" w14:paraId="0F1011E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A7E019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2F1033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Andalién Sur</w:t>
            </w:r>
          </w:p>
        </w:tc>
        <w:tc>
          <w:tcPr>
            <w:tcW w:w="1067" w:type="pct"/>
            <w:tcBorders>
              <w:top w:val="nil"/>
              <w:left w:val="nil"/>
              <w:bottom w:val="single" w:sz="8" w:space="0" w:color="auto"/>
              <w:right w:val="single" w:sz="8" w:space="0" w:color="auto"/>
            </w:tcBorders>
            <w:shd w:val="clear" w:color="auto" w:fill="auto"/>
            <w:noWrap/>
            <w:vAlign w:val="center"/>
            <w:hideMark/>
          </w:tcPr>
          <w:p w14:paraId="1B8B3B4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476EC80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7FFC59D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Andalién Sur</w:t>
            </w:r>
          </w:p>
        </w:tc>
      </w:tr>
      <w:tr w:rsidR="00C97281" w:rsidRPr="00C97281" w14:paraId="6B11D941"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68CBC8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1029D54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Antuco</w:t>
            </w:r>
          </w:p>
        </w:tc>
        <w:tc>
          <w:tcPr>
            <w:tcW w:w="1067" w:type="pct"/>
            <w:tcBorders>
              <w:top w:val="nil"/>
              <w:left w:val="nil"/>
              <w:bottom w:val="single" w:sz="8" w:space="0" w:color="auto"/>
              <w:right w:val="single" w:sz="8" w:space="0" w:color="auto"/>
            </w:tcBorders>
            <w:shd w:val="clear" w:color="auto" w:fill="auto"/>
            <w:noWrap/>
            <w:vAlign w:val="center"/>
            <w:hideMark/>
          </w:tcPr>
          <w:p w14:paraId="2FE6A6E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E9ED88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EE53AE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Antuco</w:t>
            </w:r>
          </w:p>
        </w:tc>
      </w:tr>
      <w:tr w:rsidR="00C97281" w:rsidRPr="00C97281" w14:paraId="0A720B18"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6C87FE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74E0CE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Arauco</w:t>
            </w:r>
          </w:p>
        </w:tc>
        <w:tc>
          <w:tcPr>
            <w:tcW w:w="1067" w:type="pct"/>
            <w:tcBorders>
              <w:top w:val="nil"/>
              <w:left w:val="nil"/>
              <w:bottom w:val="single" w:sz="8" w:space="0" w:color="auto"/>
              <w:right w:val="single" w:sz="8" w:space="0" w:color="auto"/>
            </w:tcBorders>
            <w:shd w:val="clear" w:color="auto" w:fill="auto"/>
            <w:noWrap/>
            <w:vAlign w:val="center"/>
            <w:hideMark/>
          </w:tcPr>
          <w:p w14:paraId="6F55C36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835D8A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C4515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Arauco</w:t>
            </w:r>
          </w:p>
        </w:tc>
      </w:tr>
      <w:tr w:rsidR="00C97281" w:rsidRPr="00C97281" w14:paraId="76AAAE05"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42054E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77673E0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Cabrero</w:t>
            </w:r>
          </w:p>
        </w:tc>
        <w:tc>
          <w:tcPr>
            <w:tcW w:w="1067" w:type="pct"/>
            <w:tcBorders>
              <w:top w:val="nil"/>
              <w:left w:val="nil"/>
              <w:bottom w:val="single" w:sz="8" w:space="0" w:color="auto"/>
              <w:right w:val="single" w:sz="8" w:space="0" w:color="auto"/>
            </w:tcBorders>
            <w:shd w:val="clear" w:color="auto" w:fill="auto"/>
            <w:noWrap/>
            <w:vAlign w:val="center"/>
            <w:hideMark/>
          </w:tcPr>
          <w:p w14:paraId="4EC346E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4847E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9E30E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Cabrero</w:t>
            </w:r>
          </w:p>
        </w:tc>
      </w:tr>
      <w:tr w:rsidR="00C97281" w:rsidRPr="00C97281" w14:paraId="5B3BAC45"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CE2E46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77616DE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Cañete</w:t>
            </w:r>
          </w:p>
        </w:tc>
        <w:tc>
          <w:tcPr>
            <w:tcW w:w="1067" w:type="pct"/>
            <w:tcBorders>
              <w:top w:val="nil"/>
              <w:left w:val="nil"/>
              <w:bottom w:val="single" w:sz="8" w:space="0" w:color="auto"/>
              <w:right w:val="single" w:sz="8" w:space="0" w:color="auto"/>
            </w:tcBorders>
            <w:shd w:val="clear" w:color="auto" w:fill="auto"/>
            <w:noWrap/>
            <w:vAlign w:val="center"/>
            <w:hideMark/>
          </w:tcPr>
          <w:p w14:paraId="6FC1337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1E1523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C1B37E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Cañete</w:t>
            </w:r>
          </w:p>
        </w:tc>
      </w:tr>
      <w:tr w:rsidR="00C97281" w:rsidRPr="00C97281" w14:paraId="3D4FEDE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B4CC4B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6B2428D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Contulmo</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653F20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1C57CB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04D375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Contulmo</w:t>
            </w:r>
            <w:proofErr w:type="spellEnd"/>
          </w:p>
        </w:tc>
      </w:tr>
      <w:tr w:rsidR="00C97281" w:rsidRPr="00C97281" w14:paraId="747DF191"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E676C3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20AF99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Coronel</w:t>
            </w:r>
          </w:p>
        </w:tc>
        <w:tc>
          <w:tcPr>
            <w:tcW w:w="1067" w:type="pct"/>
            <w:tcBorders>
              <w:top w:val="nil"/>
              <w:left w:val="nil"/>
              <w:bottom w:val="single" w:sz="8" w:space="0" w:color="auto"/>
              <w:right w:val="single" w:sz="8" w:space="0" w:color="auto"/>
            </w:tcBorders>
            <w:shd w:val="clear" w:color="auto" w:fill="auto"/>
            <w:noWrap/>
            <w:vAlign w:val="center"/>
            <w:hideMark/>
          </w:tcPr>
          <w:p w14:paraId="0B9AF8F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34D414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5CEAAD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Coronel</w:t>
            </w:r>
          </w:p>
        </w:tc>
      </w:tr>
      <w:tr w:rsidR="00C97281" w:rsidRPr="00C97281" w14:paraId="3B315668"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EA94F9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605F673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Curanilahue</w:t>
            </w:r>
          </w:p>
        </w:tc>
        <w:tc>
          <w:tcPr>
            <w:tcW w:w="1067" w:type="pct"/>
            <w:tcBorders>
              <w:top w:val="nil"/>
              <w:left w:val="nil"/>
              <w:bottom w:val="single" w:sz="8" w:space="0" w:color="auto"/>
              <w:right w:val="single" w:sz="8" w:space="0" w:color="auto"/>
            </w:tcBorders>
            <w:shd w:val="clear" w:color="auto" w:fill="auto"/>
            <w:noWrap/>
            <w:vAlign w:val="center"/>
            <w:hideMark/>
          </w:tcPr>
          <w:p w14:paraId="470874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A5783A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A62CBC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Curanilahue</w:t>
            </w:r>
          </w:p>
        </w:tc>
      </w:tr>
      <w:tr w:rsidR="00C97281" w:rsidRPr="00C97281" w14:paraId="04C6E6E1"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ECCB30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3DFC751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Hualpén</w:t>
            </w:r>
          </w:p>
        </w:tc>
        <w:tc>
          <w:tcPr>
            <w:tcW w:w="1067" w:type="pct"/>
            <w:tcBorders>
              <w:top w:val="nil"/>
              <w:left w:val="nil"/>
              <w:bottom w:val="single" w:sz="8" w:space="0" w:color="auto"/>
              <w:right w:val="single" w:sz="8" w:space="0" w:color="auto"/>
            </w:tcBorders>
            <w:shd w:val="clear" w:color="auto" w:fill="auto"/>
            <w:noWrap/>
            <w:vAlign w:val="center"/>
            <w:hideMark/>
          </w:tcPr>
          <w:p w14:paraId="192609F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35A260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4726CD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Hualpén</w:t>
            </w:r>
          </w:p>
        </w:tc>
      </w:tr>
      <w:tr w:rsidR="00C97281" w:rsidRPr="00C97281" w14:paraId="61AF4020"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D93E6A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0E03A4B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Laja</w:t>
            </w:r>
          </w:p>
        </w:tc>
        <w:tc>
          <w:tcPr>
            <w:tcW w:w="1067" w:type="pct"/>
            <w:tcBorders>
              <w:top w:val="nil"/>
              <w:left w:val="nil"/>
              <w:bottom w:val="single" w:sz="8" w:space="0" w:color="auto"/>
              <w:right w:val="single" w:sz="8" w:space="0" w:color="auto"/>
            </w:tcBorders>
            <w:shd w:val="clear" w:color="auto" w:fill="auto"/>
            <w:noWrap/>
            <w:vAlign w:val="center"/>
            <w:hideMark/>
          </w:tcPr>
          <w:p w14:paraId="3CD33F2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F2B5F6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DF7421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Laja</w:t>
            </w:r>
          </w:p>
        </w:tc>
      </w:tr>
      <w:tr w:rsidR="00C97281" w:rsidRPr="00C97281" w14:paraId="7D62B69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B3BE85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644C12F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Lebu</w:t>
            </w:r>
          </w:p>
        </w:tc>
        <w:tc>
          <w:tcPr>
            <w:tcW w:w="1067" w:type="pct"/>
            <w:tcBorders>
              <w:top w:val="nil"/>
              <w:left w:val="nil"/>
              <w:bottom w:val="single" w:sz="8" w:space="0" w:color="auto"/>
              <w:right w:val="single" w:sz="8" w:space="0" w:color="auto"/>
            </w:tcBorders>
            <w:shd w:val="clear" w:color="auto" w:fill="auto"/>
            <w:noWrap/>
            <w:vAlign w:val="center"/>
            <w:hideMark/>
          </w:tcPr>
          <w:p w14:paraId="55814A2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C0696A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3CD7DE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Lebu</w:t>
            </w:r>
          </w:p>
        </w:tc>
      </w:tr>
      <w:tr w:rsidR="00C97281" w:rsidRPr="00C97281" w14:paraId="6ACD9830"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F04A6B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007D645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Los Álamos</w:t>
            </w:r>
          </w:p>
        </w:tc>
        <w:tc>
          <w:tcPr>
            <w:tcW w:w="1067" w:type="pct"/>
            <w:tcBorders>
              <w:top w:val="nil"/>
              <w:left w:val="nil"/>
              <w:bottom w:val="single" w:sz="8" w:space="0" w:color="auto"/>
              <w:right w:val="single" w:sz="8" w:space="0" w:color="auto"/>
            </w:tcBorders>
            <w:shd w:val="clear" w:color="auto" w:fill="auto"/>
            <w:noWrap/>
            <w:vAlign w:val="center"/>
            <w:hideMark/>
          </w:tcPr>
          <w:p w14:paraId="657E787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FDFCBB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797EF8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Los Álamos</w:t>
            </w:r>
          </w:p>
        </w:tc>
      </w:tr>
      <w:tr w:rsidR="00C97281" w:rsidRPr="00C97281" w14:paraId="68950A37"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C544A7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78B9C01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Los Ángeles</w:t>
            </w:r>
          </w:p>
        </w:tc>
        <w:tc>
          <w:tcPr>
            <w:tcW w:w="1067" w:type="pct"/>
            <w:tcBorders>
              <w:top w:val="nil"/>
              <w:left w:val="nil"/>
              <w:bottom w:val="single" w:sz="8" w:space="0" w:color="auto"/>
              <w:right w:val="single" w:sz="8" w:space="0" w:color="auto"/>
            </w:tcBorders>
            <w:shd w:val="clear" w:color="auto" w:fill="auto"/>
            <w:noWrap/>
            <w:vAlign w:val="center"/>
            <w:hideMark/>
          </w:tcPr>
          <w:p w14:paraId="090C601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ACE614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A772A0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Los Ángeles</w:t>
            </w:r>
          </w:p>
        </w:tc>
      </w:tr>
      <w:tr w:rsidR="00C97281" w:rsidRPr="00C97281" w14:paraId="6C52EB59"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8B5C37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30194E4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Mulchén</w:t>
            </w:r>
          </w:p>
        </w:tc>
        <w:tc>
          <w:tcPr>
            <w:tcW w:w="1067" w:type="pct"/>
            <w:tcBorders>
              <w:top w:val="nil"/>
              <w:left w:val="nil"/>
              <w:bottom w:val="single" w:sz="8" w:space="0" w:color="auto"/>
              <w:right w:val="single" w:sz="8" w:space="0" w:color="auto"/>
            </w:tcBorders>
            <w:shd w:val="clear" w:color="auto" w:fill="auto"/>
            <w:noWrap/>
            <w:vAlign w:val="center"/>
            <w:hideMark/>
          </w:tcPr>
          <w:p w14:paraId="55DCD8A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47056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4C107B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Mulchén</w:t>
            </w:r>
          </w:p>
        </w:tc>
      </w:tr>
      <w:tr w:rsidR="00C97281" w:rsidRPr="00C97281" w14:paraId="6864E126"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41BA1A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73165CD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Nacimiento</w:t>
            </w:r>
          </w:p>
        </w:tc>
        <w:tc>
          <w:tcPr>
            <w:tcW w:w="1067" w:type="pct"/>
            <w:tcBorders>
              <w:top w:val="nil"/>
              <w:left w:val="nil"/>
              <w:bottom w:val="single" w:sz="8" w:space="0" w:color="auto"/>
              <w:right w:val="single" w:sz="8" w:space="0" w:color="auto"/>
            </w:tcBorders>
            <w:shd w:val="clear" w:color="auto" w:fill="auto"/>
            <w:noWrap/>
            <w:vAlign w:val="center"/>
            <w:hideMark/>
          </w:tcPr>
          <w:p w14:paraId="3BF55D2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F039D7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8BD11E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Nacimiento</w:t>
            </w:r>
          </w:p>
        </w:tc>
      </w:tr>
      <w:tr w:rsidR="00C97281" w:rsidRPr="00C97281" w14:paraId="736B3189"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11E4FE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02EC871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Penco</w:t>
            </w:r>
          </w:p>
        </w:tc>
        <w:tc>
          <w:tcPr>
            <w:tcW w:w="1067" w:type="pct"/>
            <w:tcBorders>
              <w:top w:val="nil"/>
              <w:left w:val="nil"/>
              <w:bottom w:val="single" w:sz="8" w:space="0" w:color="auto"/>
              <w:right w:val="single" w:sz="8" w:space="0" w:color="auto"/>
            </w:tcBorders>
            <w:shd w:val="clear" w:color="auto" w:fill="auto"/>
            <w:noWrap/>
            <w:vAlign w:val="center"/>
            <w:hideMark/>
          </w:tcPr>
          <w:p w14:paraId="470686D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06EFDF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D12C06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Penco</w:t>
            </w:r>
          </w:p>
        </w:tc>
      </w:tr>
      <w:tr w:rsidR="00C97281" w:rsidRPr="00C97281" w14:paraId="7BBFBA94"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2584EF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40DAB08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Quilaco</w:t>
            </w:r>
          </w:p>
        </w:tc>
        <w:tc>
          <w:tcPr>
            <w:tcW w:w="1067" w:type="pct"/>
            <w:tcBorders>
              <w:top w:val="nil"/>
              <w:left w:val="nil"/>
              <w:bottom w:val="single" w:sz="8" w:space="0" w:color="auto"/>
              <w:right w:val="single" w:sz="8" w:space="0" w:color="auto"/>
            </w:tcBorders>
            <w:shd w:val="clear" w:color="auto" w:fill="auto"/>
            <w:noWrap/>
            <w:vAlign w:val="center"/>
            <w:hideMark/>
          </w:tcPr>
          <w:p w14:paraId="20B3E21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FF4A60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791498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Quilaco</w:t>
            </w:r>
          </w:p>
        </w:tc>
      </w:tr>
      <w:tr w:rsidR="00C97281" w:rsidRPr="00C97281" w14:paraId="26D299C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565B27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297CF61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Quilleco</w:t>
            </w:r>
          </w:p>
        </w:tc>
        <w:tc>
          <w:tcPr>
            <w:tcW w:w="1067" w:type="pct"/>
            <w:tcBorders>
              <w:top w:val="nil"/>
              <w:left w:val="nil"/>
              <w:bottom w:val="single" w:sz="8" w:space="0" w:color="auto"/>
              <w:right w:val="single" w:sz="8" w:space="0" w:color="auto"/>
            </w:tcBorders>
            <w:shd w:val="clear" w:color="auto" w:fill="auto"/>
            <w:noWrap/>
            <w:vAlign w:val="center"/>
            <w:hideMark/>
          </w:tcPr>
          <w:p w14:paraId="39FACA2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529C0D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DD7B1F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Quilleco</w:t>
            </w:r>
          </w:p>
        </w:tc>
      </w:tr>
      <w:tr w:rsidR="00C97281" w:rsidRPr="00C97281" w14:paraId="2194F64C"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8636E9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19959EC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Pedro De La Paz</w:t>
            </w:r>
          </w:p>
        </w:tc>
        <w:tc>
          <w:tcPr>
            <w:tcW w:w="1067" w:type="pct"/>
            <w:tcBorders>
              <w:top w:val="nil"/>
              <w:left w:val="nil"/>
              <w:bottom w:val="single" w:sz="8" w:space="0" w:color="auto"/>
              <w:right w:val="single" w:sz="8" w:space="0" w:color="auto"/>
            </w:tcBorders>
            <w:shd w:val="clear" w:color="auto" w:fill="auto"/>
            <w:noWrap/>
            <w:vAlign w:val="center"/>
            <w:hideMark/>
          </w:tcPr>
          <w:p w14:paraId="1BF7D8C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E4450D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DDF10D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Pedro De La Paz</w:t>
            </w:r>
          </w:p>
        </w:tc>
      </w:tr>
      <w:tr w:rsidR="00C97281" w:rsidRPr="00C97281" w14:paraId="62EB0E47"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AB9897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6ADB7B7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Rosendo</w:t>
            </w:r>
          </w:p>
        </w:tc>
        <w:tc>
          <w:tcPr>
            <w:tcW w:w="1067" w:type="pct"/>
            <w:tcBorders>
              <w:top w:val="nil"/>
              <w:left w:val="nil"/>
              <w:bottom w:val="single" w:sz="8" w:space="0" w:color="auto"/>
              <w:right w:val="single" w:sz="8" w:space="0" w:color="auto"/>
            </w:tcBorders>
            <w:shd w:val="clear" w:color="auto" w:fill="auto"/>
            <w:noWrap/>
            <w:vAlign w:val="center"/>
            <w:hideMark/>
          </w:tcPr>
          <w:p w14:paraId="011D3B6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97CEC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88073E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Rosendo</w:t>
            </w:r>
          </w:p>
        </w:tc>
      </w:tr>
      <w:tr w:rsidR="00C97281" w:rsidRPr="00C97281" w14:paraId="1FBAC5AA"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E8F9DD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8</w:t>
            </w:r>
          </w:p>
        </w:tc>
        <w:tc>
          <w:tcPr>
            <w:tcW w:w="676" w:type="pct"/>
            <w:tcBorders>
              <w:top w:val="nil"/>
              <w:left w:val="nil"/>
              <w:bottom w:val="single" w:sz="8" w:space="0" w:color="auto"/>
              <w:right w:val="single" w:sz="8" w:space="0" w:color="auto"/>
            </w:tcBorders>
            <w:shd w:val="clear" w:color="auto" w:fill="auto"/>
            <w:noWrap/>
            <w:vAlign w:val="center"/>
            <w:hideMark/>
          </w:tcPr>
          <w:p w14:paraId="16A66DF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Santa Juana</w:t>
            </w:r>
          </w:p>
        </w:tc>
        <w:tc>
          <w:tcPr>
            <w:tcW w:w="1067" w:type="pct"/>
            <w:tcBorders>
              <w:top w:val="nil"/>
              <w:left w:val="nil"/>
              <w:bottom w:val="single" w:sz="8" w:space="0" w:color="auto"/>
              <w:right w:val="single" w:sz="8" w:space="0" w:color="auto"/>
            </w:tcBorders>
            <w:shd w:val="clear" w:color="auto" w:fill="auto"/>
            <w:noWrap/>
            <w:vAlign w:val="center"/>
            <w:hideMark/>
          </w:tcPr>
          <w:p w14:paraId="09D4525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168091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F3141E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Santa Juana</w:t>
            </w:r>
          </w:p>
        </w:tc>
      </w:tr>
      <w:tr w:rsidR="00C97281" w:rsidRPr="00C97281" w14:paraId="675025A0"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B3DD6C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6E66AB0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Talcahuano</w:t>
            </w:r>
          </w:p>
        </w:tc>
        <w:tc>
          <w:tcPr>
            <w:tcW w:w="1067" w:type="pct"/>
            <w:tcBorders>
              <w:top w:val="nil"/>
              <w:left w:val="nil"/>
              <w:bottom w:val="single" w:sz="8" w:space="0" w:color="auto"/>
              <w:right w:val="single" w:sz="8" w:space="0" w:color="auto"/>
            </w:tcBorders>
            <w:shd w:val="clear" w:color="auto" w:fill="auto"/>
            <w:noWrap/>
            <w:vAlign w:val="center"/>
            <w:hideMark/>
          </w:tcPr>
          <w:p w14:paraId="73BCE21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03B95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8DD92A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Talcahuano</w:t>
            </w:r>
          </w:p>
        </w:tc>
      </w:tr>
      <w:tr w:rsidR="00C97281" w:rsidRPr="00C97281" w14:paraId="75A8C8CE"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8C048D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53B802A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Tirúa</w:t>
            </w:r>
          </w:p>
        </w:tc>
        <w:tc>
          <w:tcPr>
            <w:tcW w:w="1067" w:type="pct"/>
            <w:tcBorders>
              <w:top w:val="nil"/>
              <w:left w:val="nil"/>
              <w:bottom w:val="single" w:sz="8" w:space="0" w:color="auto"/>
              <w:right w:val="single" w:sz="8" w:space="0" w:color="auto"/>
            </w:tcBorders>
            <w:shd w:val="clear" w:color="auto" w:fill="auto"/>
            <w:noWrap/>
            <w:vAlign w:val="center"/>
            <w:hideMark/>
          </w:tcPr>
          <w:p w14:paraId="554B901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EE4D6F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C17BC8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Tirúa</w:t>
            </w:r>
          </w:p>
        </w:tc>
      </w:tr>
      <w:tr w:rsidR="00C97281" w:rsidRPr="00C97281" w14:paraId="4576EBCA"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72C7C6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30AD2EB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Tomé</w:t>
            </w:r>
          </w:p>
        </w:tc>
        <w:tc>
          <w:tcPr>
            <w:tcW w:w="1067" w:type="pct"/>
            <w:tcBorders>
              <w:top w:val="nil"/>
              <w:left w:val="nil"/>
              <w:bottom w:val="single" w:sz="8" w:space="0" w:color="auto"/>
              <w:right w:val="single" w:sz="8" w:space="0" w:color="auto"/>
            </w:tcBorders>
            <w:shd w:val="clear" w:color="auto" w:fill="auto"/>
            <w:noWrap/>
            <w:vAlign w:val="center"/>
            <w:hideMark/>
          </w:tcPr>
          <w:p w14:paraId="7EE7191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2BB9BE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2586DB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Tomé</w:t>
            </w:r>
          </w:p>
        </w:tc>
      </w:tr>
      <w:tr w:rsidR="00C97281" w:rsidRPr="00C97281" w14:paraId="59D85FDB"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E40862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0C67D4A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Tucapel</w:t>
            </w:r>
          </w:p>
        </w:tc>
        <w:tc>
          <w:tcPr>
            <w:tcW w:w="1067" w:type="pct"/>
            <w:tcBorders>
              <w:top w:val="nil"/>
              <w:left w:val="nil"/>
              <w:bottom w:val="single" w:sz="8" w:space="0" w:color="auto"/>
              <w:right w:val="single" w:sz="8" w:space="0" w:color="auto"/>
            </w:tcBorders>
            <w:shd w:val="clear" w:color="auto" w:fill="auto"/>
            <w:noWrap/>
            <w:vAlign w:val="center"/>
            <w:hideMark/>
          </w:tcPr>
          <w:p w14:paraId="0656950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2A0703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FFD775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Tucapel</w:t>
            </w:r>
          </w:p>
        </w:tc>
      </w:tr>
      <w:tr w:rsidR="00C97281" w:rsidRPr="00C97281" w14:paraId="5BEE521C"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CE23C2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8</w:t>
            </w:r>
          </w:p>
        </w:tc>
        <w:tc>
          <w:tcPr>
            <w:tcW w:w="676" w:type="pct"/>
            <w:tcBorders>
              <w:top w:val="nil"/>
              <w:left w:val="nil"/>
              <w:bottom w:val="single" w:sz="8" w:space="0" w:color="auto"/>
              <w:right w:val="single" w:sz="8" w:space="0" w:color="auto"/>
            </w:tcBorders>
            <w:shd w:val="clear" w:color="auto" w:fill="auto"/>
            <w:noWrap/>
            <w:vAlign w:val="center"/>
            <w:hideMark/>
          </w:tcPr>
          <w:p w14:paraId="6E2BB8E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Yumbel</w:t>
            </w:r>
          </w:p>
        </w:tc>
        <w:tc>
          <w:tcPr>
            <w:tcW w:w="1067" w:type="pct"/>
            <w:tcBorders>
              <w:top w:val="nil"/>
              <w:left w:val="nil"/>
              <w:bottom w:val="single" w:sz="8" w:space="0" w:color="auto"/>
              <w:right w:val="single" w:sz="8" w:space="0" w:color="auto"/>
            </w:tcBorders>
            <w:shd w:val="clear" w:color="auto" w:fill="auto"/>
            <w:noWrap/>
            <w:vAlign w:val="center"/>
            <w:hideMark/>
          </w:tcPr>
          <w:p w14:paraId="1E6264D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FC378F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904E5B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Yumbel</w:t>
            </w:r>
          </w:p>
        </w:tc>
      </w:tr>
      <w:tr w:rsidR="00C97281" w:rsidRPr="00C97281" w14:paraId="5142F223"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0D0DCD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47B496F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Collipulli</w:t>
            </w:r>
          </w:p>
        </w:tc>
        <w:tc>
          <w:tcPr>
            <w:tcW w:w="1067" w:type="pct"/>
            <w:tcBorders>
              <w:top w:val="nil"/>
              <w:left w:val="nil"/>
              <w:bottom w:val="single" w:sz="8" w:space="0" w:color="auto"/>
              <w:right w:val="single" w:sz="8" w:space="0" w:color="auto"/>
            </w:tcBorders>
            <w:shd w:val="clear" w:color="auto" w:fill="auto"/>
            <w:noWrap/>
            <w:vAlign w:val="center"/>
            <w:hideMark/>
          </w:tcPr>
          <w:p w14:paraId="7611704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60D441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5FACAC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Collipulli</w:t>
            </w:r>
          </w:p>
        </w:tc>
      </w:tr>
      <w:tr w:rsidR="00C97281" w:rsidRPr="00C97281" w14:paraId="2C5D6957"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050167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6B7B70D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Costa Araucanía</w:t>
            </w:r>
          </w:p>
        </w:tc>
        <w:tc>
          <w:tcPr>
            <w:tcW w:w="1067" w:type="pct"/>
            <w:tcBorders>
              <w:top w:val="nil"/>
              <w:left w:val="nil"/>
              <w:bottom w:val="single" w:sz="8" w:space="0" w:color="auto"/>
              <w:right w:val="single" w:sz="8" w:space="0" w:color="auto"/>
            </w:tcBorders>
            <w:shd w:val="clear" w:color="auto" w:fill="auto"/>
            <w:noWrap/>
            <w:vAlign w:val="center"/>
            <w:hideMark/>
          </w:tcPr>
          <w:p w14:paraId="79A56B4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5A118E6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6E902EB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Costa Araucanía</w:t>
            </w:r>
          </w:p>
        </w:tc>
      </w:tr>
      <w:tr w:rsidR="00C97281" w:rsidRPr="00C97281" w14:paraId="06875CB2"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69F0B7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6E86C9E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Curacautín</w:t>
            </w:r>
          </w:p>
        </w:tc>
        <w:tc>
          <w:tcPr>
            <w:tcW w:w="1067" w:type="pct"/>
            <w:tcBorders>
              <w:top w:val="nil"/>
              <w:left w:val="nil"/>
              <w:bottom w:val="single" w:sz="8" w:space="0" w:color="auto"/>
              <w:right w:val="single" w:sz="8" w:space="0" w:color="auto"/>
            </w:tcBorders>
            <w:shd w:val="clear" w:color="auto" w:fill="auto"/>
            <w:noWrap/>
            <w:vAlign w:val="center"/>
            <w:hideMark/>
          </w:tcPr>
          <w:p w14:paraId="43FCE40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7C3FE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4F4986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Curacautín</w:t>
            </w:r>
          </w:p>
        </w:tc>
      </w:tr>
      <w:tr w:rsidR="00C97281" w:rsidRPr="00C97281" w14:paraId="07CFFC52"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1FBD1C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04AAE90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Curarrehue</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2BBB6EF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09BD78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5A78CC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Curarrehue</w:t>
            </w:r>
            <w:proofErr w:type="spellEnd"/>
          </w:p>
        </w:tc>
      </w:tr>
      <w:tr w:rsidR="00C97281" w:rsidRPr="00C97281" w14:paraId="0A35535A"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10F835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5B2EB19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Ercilla</w:t>
            </w:r>
          </w:p>
        </w:tc>
        <w:tc>
          <w:tcPr>
            <w:tcW w:w="1067" w:type="pct"/>
            <w:tcBorders>
              <w:top w:val="nil"/>
              <w:left w:val="nil"/>
              <w:bottom w:val="single" w:sz="8" w:space="0" w:color="auto"/>
              <w:right w:val="single" w:sz="8" w:space="0" w:color="auto"/>
            </w:tcBorders>
            <w:shd w:val="clear" w:color="auto" w:fill="auto"/>
            <w:noWrap/>
            <w:vAlign w:val="center"/>
            <w:hideMark/>
          </w:tcPr>
          <w:p w14:paraId="295FD9E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D3749E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D1B451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Ercilla</w:t>
            </w:r>
          </w:p>
        </w:tc>
      </w:tr>
      <w:tr w:rsidR="00C97281" w:rsidRPr="00C97281" w14:paraId="46407DFC"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ACB63A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27BC0F1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Freire</w:t>
            </w:r>
          </w:p>
        </w:tc>
        <w:tc>
          <w:tcPr>
            <w:tcW w:w="1067" w:type="pct"/>
            <w:tcBorders>
              <w:top w:val="nil"/>
              <w:left w:val="nil"/>
              <w:bottom w:val="single" w:sz="8" w:space="0" w:color="auto"/>
              <w:right w:val="single" w:sz="8" w:space="0" w:color="auto"/>
            </w:tcBorders>
            <w:shd w:val="clear" w:color="auto" w:fill="auto"/>
            <w:noWrap/>
            <w:vAlign w:val="center"/>
            <w:hideMark/>
          </w:tcPr>
          <w:p w14:paraId="749A8E2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84CA15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ED5AC5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Freire</w:t>
            </w:r>
          </w:p>
        </w:tc>
      </w:tr>
      <w:tr w:rsidR="00C97281" w:rsidRPr="00C97281" w14:paraId="6515699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32E0F3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090B066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Gorbea</w:t>
            </w:r>
          </w:p>
        </w:tc>
        <w:tc>
          <w:tcPr>
            <w:tcW w:w="1067" w:type="pct"/>
            <w:tcBorders>
              <w:top w:val="nil"/>
              <w:left w:val="nil"/>
              <w:bottom w:val="single" w:sz="8" w:space="0" w:color="auto"/>
              <w:right w:val="single" w:sz="8" w:space="0" w:color="auto"/>
            </w:tcBorders>
            <w:shd w:val="clear" w:color="auto" w:fill="auto"/>
            <w:noWrap/>
            <w:vAlign w:val="center"/>
            <w:hideMark/>
          </w:tcPr>
          <w:p w14:paraId="070076B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7D6AB7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17CA01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Gorbea</w:t>
            </w:r>
          </w:p>
        </w:tc>
      </w:tr>
      <w:tr w:rsidR="00C97281" w:rsidRPr="00C97281" w14:paraId="08412D5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181AA2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6668F57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Loncoche</w:t>
            </w:r>
          </w:p>
        </w:tc>
        <w:tc>
          <w:tcPr>
            <w:tcW w:w="1067" w:type="pct"/>
            <w:tcBorders>
              <w:top w:val="nil"/>
              <w:left w:val="nil"/>
              <w:bottom w:val="single" w:sz="8" w:space="0" w:color="auto"/>
              <w:right w:val="single" w:sz="8" w:space="0" w:color="auto"/>
            </w:tcBorders>
            <w:shd w:val="clear" w:color="auto" w:fill="auto"/>
            <w:noWrap/>
            <w:vAlign w:val="center"/>
            <w:hideMark/>
          </w:tcPr>
          <w:p w14:paraId="639D3CD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233869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DBEB56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Loncoche</w:t>
            </w:r>
          </w:p>
        </w:tc>
      </w:tr>
      <w:tr w:rsidR="00C97281" w:rsidRPr="00C97281" w14:paraId="33F0E15A"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77654E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21A3EF0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Lonquimay</w:t>
            </w:r>
          </w:p>
        </w:tc>
        <w:tc>
          <w:tcPr>
            <w:tcW w:w="1067" w:type="pct"/>
            <w:tcBorders>
              <w:top w:val="nil"/>
              <w:left w:val="nil"/>
              <w:bottom w:val="single" w:sz="8" w:space="0" w:color="auto"/>
              <w:right w:val="single" w:sz="8" w:space="0" w:color="auto"/>
            </w:tcBorders>
            <w:shd w:val="clear" w:color="auto" w:fill="auto"/>
            <w:noWrap/>
            <w:vAlign w:val="center"/>
            <w:hideMark/>
          </w:tcPr>
          <w:p w14:paraId="2915692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56F20C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34973E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Lonquimay</w:t>
            </w:r>
          </w:p>
        </w:tc>
      </w:tr>
      <w:tr w:rsidR="00C97281" w:rsidRPr="00C97281" w14:paraId="64D7DEA4"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B02118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5966BAE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Los Sauces</w:t>
            </w:r>
          </w:p>
        </w:tc>
        <w:tc>
          <w:tcPr>
            <w:tcW w:w="1067" w:type="pct"/>
            <w:tcBorders>
              <w:top w:val="nil"/>
              <w:left w:val="nil"/>
              <w:bottom w:val="single" w:sz="8" w:space="0" w:color="auto"/>
              <w:right w:val="single" w:sz="8" w:space="0" w:color="auto"/>
            </w:tcBorders>
            <w:shd w:val="clear" w:color="auto" w:fill="auto"/>
            <w:noWrap/>
            <w:vAlign w:val="center"/>
            <w:hideMark/>
          </w:tcPr>
          <w:p w14:paraId="551E55B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7CA2C3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20FD7D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Los Sauces</w:t>
            </w:r>
          </w:p>
        </w:tc>
      </w:tr>
      <w:tr w:rsidR="00C97281" w:rsidRPr="00C97281" w14:paraId="0046304A"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88538E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39E400E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Lumaco</w:t>
            </w:r>
          </w:p>
        </w:tc>
        <w:tc>
          <w:tcPr>
            <w:tcW w:w="1067" w:type="pct"/>
            <w:tcBorders>
              <w:top w:val="nil"/>
              <w:left w:val="nil"/>
              <w:bottom w:val="single" w:sz="8" w:space="0" w:color="auto"/>
              <w:right w:val="single" w:sz="8" w:space="0" w:color="auto"/>
            </w:tcBorders>
            <w:shd w:val="clear" w:color="auto" w:fill="auto"/>
            <w:noWrap/>
            <w:vAlign w:val="center"/>
            <w:hideMark/>
          </w:tcPr>
          <w:p w14:paraId="7B029C3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E2FDA1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CCDDA8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Lumaco</w:t>
            </w:r>
          </w:p>
        </w:tc>
      </w:tr>
      <w:tr w:rsidR="00C97281" w:rsidRPr="00C97281" w14:paraId="171F6232"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FB72B1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50FC477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Perquenco</w:t>
            </w:r>
          </w:p>
        </w:tc>
        <w:tc>
          <w:tcPr>
            <w:tcW w:w="1067" w:type="pct"/>
            <w:tcBorders>
              <w:top w:val="nil"/>
              <w:left w:val="nil"/>
              <w:bottom w:val="single" w:sz="8" w:space="0" w:color="auto"/>
              <w:right w:val="single" w:sz="8" w:space="0" w:color="auto"/>
            </w:tcBorders>
            <w:shd w:val="clear" w:color="auto" w:fill="auto"/>
            <w:noWrap/>
            <w:vAlign w:val="center"/>
            <w:hideMark/>
          </w:tcPr>
          <w:p w14:paraId="794EF7C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5853D3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389C38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Perquenco</w:t>
            </w:r>
          </w:p>
        </w:tc>
      </w:tr>
      <w:tr w:rsidR="00C97281" w:rsidRPr="00C97281" w14:paraId="5AE6E547"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A06E29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652EBCA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Pitrufquén</w:t>
            </w:r>
          </w:p>
        </w:tc>
        <w:tc>
          <w:tcPr>
            <w:tcW w:w="1067" w:type="pct"/>
            <w:tcBorders>
              <w:top w:val="nil"/>
              <w:left w:val="nil"/>
              <w:bottom w:val="single" w:sz="8" w:space="0" w:color="auto"/>
              <w:right w:val="single" w:sz="8" w:space="0" w:color="auto"/>
            </w:tcBorders>
            <w:shd w:val="clear" w:color="auto" w:fill="auto"/>
            <w:noWrap/>
            <w:vAlign w:val="center"/>
            <w:hideMark/>
          </w:tcPr>
          <w:p w14:paraId="4D09172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0CB33D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E90FA8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Pitrufquén</w:t>
            </w:r>
          </w:p>
        </w:tc>
      </w:tr>
      <w:tr w:rsidR="00C97281" w:rsidRPr="00C97281" w14:paraId="12CDA14C"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6F6BA6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22599A3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Pucón</w:t>
            </w:r>
          </w:p>
        </w:tc>
        <w:tc>
          <w:tcPr>
            <w:tcW w:w="1067" w:type="pct"/>
            <w:tcBorders>
              <w:top w:val="nil"/>
              <w:left w:val="nil"/>
              <w:bottom w:val="single" w:sz="8" w:space="0" w:color="auto"/>
              <w:right w:val="single" w:sz="8" w:space="0" w:color="auto"/>
            </w:tcBorders>
            <w:shd w:val="clear" w:color="auto" w:fill="auto"/>
            <w:noWrap/>
            <w:vAlign w:val="center"/>
            <w:hideMark/>
          </w:tcPr>
          <w:p w14:paraId="627E34E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EC0649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5E023E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Pucón</w:t>
            </w:r>
          </w:p>
        </w:tc>
      </w:tr>
      <w:tr w:rsidR="00C97281" w:rsidRPr="00C97281" w14:paraId="350065DB"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5B18E5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37AD8B9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Purén</w:t>
            </w:r>
          </w:p>
        </w:tc>
        <w:tc>
          <w:tcPr>
            <w:tcW w:w="1067" w:type="pct"/>
            <w:tcBorders>
              <w:top w:val="nil"/>
              <w:left w:val="nil"/>
              <w:bottom w:val="single" w:sz="8" w:space="0" w:color="auto"/>
              <w:right w:val="single" w:sz="8" w:space="0" w:color="auto"/>
            </w:tcBorders>
            <w:shd w:val="clear" w:color="auto" w:fill="auto"/>
            <w:noWrap/>
            <w:vAlign w:val="center"/>
            <w:hideMark/>
          </w:tcPr>
          <w:p w14:paraId="17D236A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687104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688B12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Purén</w:t>
            </w:r>
          </w:p>
        </w:tc>
      </w:tr>
      <w:tr w:rsidR="00C97281" w:rsidRPr="00C97281" w14:paraId="09381C62"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B5049B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0229C6E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Renaico</w:t>
            </w:r>
          </w:p>
        </w:tc>
        <w:tc>
          <w:tcPr>
            <w:tcW w:w="1067" w:type="pct"/>
            <w:tcBorders>
              <w:top w:val="nil"/>
              <w:left w:val="nil"/>
              <w:bottom w:val="single" w:sz="8" w:space="0" w:color="auto"/>
              <w:right w:val="single" w:sz="8" w:space="0" w:color="auto"/>
            </w:tcBorders>
            <w:shd w:val="clear" w:color="auto" w:fill="auto"/>
            <w:noWrap/>
            <w:vAlign w:val="center"/>
            <w:hideMark/>
          </w:tcPr>
          <w:p w14:paraId="17C1684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1C996F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DB1CDF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Renaico</w:t>
            </w:r>
          </w:p>
        </w:tc>
      </w:tr>
      <w:tr w:rsidR="00C97281" w:rsidRPr="00C97281" w14:paraId="206B9425"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8A59B4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14434ED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Temuco</w:t>
            </w:r>
          </w:p>
        </w:tc>
        <w:tc>
          <w:tcPr>
            <w:tcW w:w="1067" w:type="pct"/>
            <w:tcBorders>
              <w:top w:val="nil"/>
              <w:left w:val="nil"/>
              <w:bottom w:val="single" w:sz="8" w:space="0" w:color="auto"/>
              <w:right w:val="single" w:sz="8" w:space="0" w:color="auto"/>
            </w:tcBorders>
            <w:shd w:val="clear" w:color="auto" w:fill="auto"/>
            <w:noWrap/>
            <w:vAlign w:val="center"/>
            <w:hideMark/>
          </w:tcPr>
          <w:p w14:paraId="753513C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043B80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0F84B4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Temuco</w:t>
            </w:r>
          </w:p>
        </w:tc>
      </w:tr>
      <w:tr w:rsidR="00C97281" w:rsidRPr="00C97281" w14:paraId="3E6771D9"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A1F044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72F380B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Traiguén</w:t>
            </w:r>
          </w:p>
        </w:tc>
        <w:tc>
          <w:tcPr>
            <w:tcW w:w="1067" w:type="pct"/>
            <w:tcBorders>
              <w:top w:val="nil"/>
              <w:left w:val="nil"/>
              <w:bottom w:val="single" w:sz="8" w:space="0" w:color="auto"/>
              <w:right w:val="single" w:sz="8" w:space="0" w:color="auto"/>
            </w:tcBorders>
            <w:shd w:val="clear" w:color="auto" w:fill="auto"/>
            <w:noWrap/>
            <w:vAlign w:val="center"/>
            <w:hideMark/>
          </w:tcPr>
          <w:p w14:paraId="029DC86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A1E85E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004421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Traiguén</w:t>
            </w:r>
          </w:p>
        </w:tc>
      </w:tr>
      <w:tr w:rsidR="00C97281" w:rsidRPr="00C97281" w14:paraId="0B88F0AA"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1876C5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635463D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Victoria</w:t>
            </w:r>
          </w:p>
        </w:tc>
        <w:tc>
          <w:tcPr>
            <w:tcW w:w="1067" w:type="pct"/>
            <w:tcBorders>
              <w:top w:val="nil"/>
              <w:left w:val="nil"/>
              <w:bottom w:val="single" w:sz="8" w:space="0" w:color="auto"/>
              <w:right w:val="single" w:sz="8" w:space="0" w:color="auto"/>
            </w:tcBorders>
            <w:shd w:val="clear" w:color="auto" w:fill="auto"/>
            <w:noWrap/>
            <w:vAlign w:val="center"/>
            <w:hideMark/>
          </w:tcPr>
          <w:p w14:paraId="378794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7460D8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582F1F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Victoria</w:t>
            </w:r>
          </w:p>
        </w:tc>
      </w:tr>
      <w:tr w:rsidR="00C97281" w:rsidRPr="00C97281" w14:paraId="6BCDD533"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F85672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5BD2076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Vilcún</w:t>
            </w:r>
          </w:p>
        </w:tc>
        <w:tc>
          <w:tcPr>
            <w:tcW w:w="1067" w:type="pct"/>
            <w:tcBorders>
              <w:top w:val="nil"/>
              <w:left w:val="nil"/>
              <w:bottom w:val="single" w:sz="8" w:space="0" w:color="auto"/>
              <w:right w:val="single" w:sz="8" w:space="0" w:color="auto"/>
            </w:tcBorders>
            <w:shd w:val="clear" w:color="auto" w:fill="auto"/>
            <w:noWrap/>
            <w:vAlign w:val="center"/>
            <w:hideMark/>
          </w:tcPr>
          <w:p w14:paraId="2372A68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06C488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5279D6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Vilcún</w:t>
            </w:r>
          </w:p>
        </w:tc>
      </w:tr>
      <w:tr w:rsidR="00C97281" w:rsidRPr="00C97281" w14:paraId="0E327A33"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27902F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9</w:t>
            </w:r>
          </w:p>
        </w:tc>
        <w:tc>
          <w:tcPr>
            <w:tcW w:w="676" w:type="pct"/>
            <w:tcBorders>
              <w:top w:val="nil"/>
              <w:left w:val="nil"/>
              <w:bottom w:val="single" w:sz="8" w:space="0" w:color="auto"/>
              <w:right w:val="single" w:sz="8" w:space="0" w:color="auto"/>
            </w:tcBorders>
            <w:shd w:val="clear" w:color="auto" w:fill="auto"/>
            <w:noWrap/>
            <w:vAlign w:val="center"/>
            <w:hideMark/>
          </w:tcPr>
          <w:p w14:paraId="07734D8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Villarrica</w:t>
            </w:r>
          </w:p>
        </w:tc>
        <w:tc>
          <w:tcPr>
            <w:tcW w:w="1067" w:type="pct"/>
            <w:tcBorders>
              <w:top w:val="nil"/>
              <w:left w:val="nil"/>
              <w:bottom w:val="single" w:sz="8" w:space="0" w:color="auto"/>
              <w:right w:val="single" w:sz="8" w:space="0" w:color="auto"/>
            </w:tcBorders>
            <w:shd w:val="clear" w:color="auto" w:fill="auto"/>
            <w:noWrap/>
            <w:vAlign w:val="center"/>
            <w:hideMark/>
          </w:tcPr>
          <w:p w14:paraId="6D728D7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EAAAC8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A9B93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Villarrica</w:t>
            </w:r>
          </w:p>
        </w:tc>
      </w:tr>
      <w:tr w:rsidR="00C97281" w:rsidRPr="00C97281" w14:paraId="01803694"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186B17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67542D1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Ancud</w:t>
            </w:r>
          </w:p>
        </w:tc>
        <w:tc>
          <w:tcPr>
            <w:tcW w:w="1067" w:type="pct"/>
            <w:tcBorders>
              <w:top w:val="nil"/>
              <w:left w:val="nil"/>
              <w:bottom w:val="single" w:sz="8" w:space="0" w:color="auto"/>
              <w:right w:val="single" w:sz="8" w:space="0" w:color="auto"/>
            </w:tcBorders>
            <w:shd w:val="clear" w:color="auto" w:fill="auto"/>
            <w:noWrap/>
            <w:vAlign w:val="center"/>
            <w:hideMark/>
          </w:tcPr>
          <w:p w14:paraId="235321B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741A9E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D1FA16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Ancud</w:t>
            </w:r>
          </w:p>
        </w:tc>
      </w:tr>
      <w:tr w:rsidR="00C97281" w:rsidRPr="00C97281" w14:paraId="5E9383CB"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EBA81C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4411FAC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Calbuco</w:t>
            </w:r>
          </w:p>
        </w:tc>
        <w:tc>
          <w:tcPr>
            <w:tcW w:w="1067" w:type="pct"/>
            <w:tcBorders>
              <w:top w:val="nil"/>
              <w:left w:val="nil"/>
              <w:bottom w:val="single" w:sz="8" w:space="0" w:color="auto"/>
              <w:right w:val="single" w:sz="8" w:space="0" w:color="auto"/>
            </w:tcBorders>
            <w:shd w:val="clear" w:color="auto" w:fill="auto"/>
            <w:noWrap/>
            <w:vAlign w:val="center"/>
            <w:hideMark/>
          </w:tcPr>
          <w:p w14:paraId="00CF565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D300AE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71EAB0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Calbuco</w:t>
            </w:r>
          </w:p>
        </w:tc>
      </w:tr>
      <w:tr w:rsidR="00C97281" w:rsidRPr="00C97281" w14:paraId="0F316F5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C33E1F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4D6FBEF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Castro</w:t>
            </w:r>
          </w:p>
        </w:tc>
        <w:tc>
          <w:tcPr>
            <w:tcW w:w="1067" w:type="pct"/>
            <w:tcBorders>
              <w:top w:val="nil"/>
              <w:left w:val="nil"/>
              <w:bottom w:val="single" w:sz="8" w:space="0" w:color="auto"/>
              <w:right w:val="single" w:sz="8" w:space="0" w:color="auto"/>
            </w:tcBorders>
            <w:shd w:val="clear" w:color="auto" w:fill="auto"/>
            <w:noWrap/>
            <w:vAlign w:val="center"/>
            <w:hideMark/>
          </w:tcPr>
          <w:p w14:paraId="52FD7FC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621B55F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DBE0E2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Castro</w:t>
            </w:r>
          </w:p>
        </w:tc>
      </w:tr>
      <w:tr w:rsidR="00C97281" w:rsidRPr="00C97281" w14:paraId="5CEFDA1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68A3F6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30AEBBC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Chaitén</w:t>
            </w:r>
          </w:p>
        </w:tc>
        <w:tc>
          <w:tcPr>
            <w:tcW w:w="1067" w:type="pct"/>
            <w:tcBorders>
              <w:top w:val="nil"/>
              <w:left w:val="nil"/>
              <w:bottom w:val="single" w:sz="8" w:space="0" w:color="auto"/>
              <w:right w:val="single" w:sz="8" w:space="0" w:color="auto"/>
            </w:tcBorders>
            <w:shd w:val="clear" w:color="auto" w:fill="auto"/>
            <w:noWrap/>
            <w:vAlign w:val="center"/>
            <w:hideMark/>
          </w:tcPr>
          <w:p w14:paraId="3A6713E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F73E88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CAD3C5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Chaitén</w:t>
            </w:r>
          </w:p>
        </w:tc>
      </w:tr>
      <w:tr w:rsidR="00C97281" w:rsidRPr="00C97281" w14:paraId="06F432D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88FCA4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3F4FD8A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Chonchi</w:t>
            </w:r>
          </w:p>
        </w:tc>
        <w:tc>
          <w:tcPr>
            <w:tcW w:w="1067" w:type="pct"/>
            <w:tcBorders>
              <w:top w:val="nil"/>
              <w:left w:val="nil"/>
              <w:bottom w:val="single" w:sz="8" w:space="0" w:color="auto"/>
              <w:right w:val="single" w:sz="8" w:space="0" w:color="auto"/>
            </w:tcBorders>
            <w:shd w:val="clear" w:color="auto" w:fill="auto"/>
            <w:noWrap/>
            <w:vAlign w:val="center"/>
            <w:hideMark/>
          </w:tcPr>
          <w:p w14:paraId="7537C7B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77F504F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DCCDAD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Chonchi</w:t>
            </w:r>
          </w:p>
        </w:tc>
      </w:tr>
      <w:tr w:rsidR="00C97281" w:rsidRPr="00C97281" w14:paraId="572127A9"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1500A1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569F40C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Cochamó</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3686311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516552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CCFD6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Cochamó</w:t>
            </w:r>
            <w:proofErr w:type="spellEnd"/>
          </w:p>
        </w:tc>
      </w:tr>
      <w:tr w:rsidR="00C97281" w:rsidRPr="00C97281" w14:paraId="08E5CB15"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DFB6BC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216305B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Curaco</w:t>
            </w:r>
            <w:proofErr w:type="spellEnd"/>
            <w:r w:rsidRPr="00C97281">
              <w:rPr>
                <w:rFonts w:ascii="Century Gothic" w:eastAsia="Times New Roman" w:hAnsi="Century Gothic" w:cs="Times New Roman"/>
                <w:color w:val="000000"/>
                <w:sz w:val="18"/>
                <w:szCs w:val="18"/>
                <w:lang w:val="es-CL" w:eastAsia="es-CL"/>
              </w:rPr>
              <w:t xml:space="preserve"> De Vélez</w:t>
            </w:r>
          </w:p>
        </w:tc>
        <w:tc>
          <w:tcPr>
            <w:tcW w:w="1067" w:type="pct"/>
            <w:tcBorders>
              <w:top w:val="nil"/>
              <w:left w:val="nil"/>
              <w:bottom w:val="single" w:sz="8" w:space="0" w:color="auto"/>
              <w:right w:val="single" w:sz="8" w:space="0" w:color="auto"/>
            </w:tcBorders>
            <w:shd w:val="clear" w:color="auto" w:fill="auto"/>
            <w:noWrap/>
            <w:vAlign w:val="center"/>
            <w:hideMark/>
          </w:tcPr>
          <w:p w14:paraId="6EDF157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7F4699B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2830F1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Corporación Municipal de Educación </w:t>
            </w:r>
            <w:proofErr w:type="spellStart"/>
            <w:r w:rsidRPr="00C97281">
              <w:rPr>
                <w:rFonts w:ascii="Century Gothic" w:eastAsia="Times New Roman" w:hAnsi="Century Gothic" w:cs="Times New Roman"/>
                <w:color w:val="000000"/>
                <w:sz w:val="18"/>
                <w:szCs w:val="18"/>
                <w:lang w:val="es-CL" w:eastAsia="es-CL"/>
              </w:rPr>
              <w:t>Curaco</w:t>
            </w:r>
            <w:proofErr w:type="spellEnd"/>
            <w:r w:rsidRPr="00C97281">
              <w:rPr>
                <w:rFonts w:ascii="Century Gothic" w:eastAsia="Times New Roman" w:hAnsi="Century Gothic" w:cs="Times New Roman"/>
                <w:color w:val="000000"/>
                <w:sz w:val="18"/>
                <w:szCs w:val="18"/>
                <w:lang w:val="es-CL" w:eastAsia="es-CL"/>
              </w:rPr>
              <w:t xml:space="preserve"> De Vélez</w:t>
            </w:r>
          </w:p>
        </w:tc>
      </w:tr>
      <w:tr w:rsidR="00C97281" w:rsidRPr="00C97281" w14:paraId="4FE52D1C"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2AC982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6256F55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Dalcahue</w:t>
            </w:r>
          </w:p>
        </w:tc>
        <w:tc>
          <w:tcPr>
            <w:tcW w:w="1067" w:type="pct"/>
            <w:tcBorders>
              <w:top w:val="nil"/>
              <w:left w:val="nil"/>
              <w:bottom w:val="single" w:sz="8" w:space="0" w:color="auto"/>
              <w:right w:val="single" w:sz="8" w:space="0" w:color="auto"/>
            </w:tcBorders>
            <w:shd w:val="clear" w:color="auto" w:fill="auto"/>
            <w:noWrap/>
            <w:vAlign w:val="center"/>
            <w:hideMark/>
          </w:tcPr>
          <w:p w14:paraId="3D0F530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0FF17C3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E369B0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y Servicios de Dalcahue</w:t>
            </w:r>
          </w:p>
        </w:tc>
      </w:tr>
      <w:tr w:rsidR="00C97281" w:rsidRPr="00C97281" w14:paraId="0BFAE7F1"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6006A6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78FEEC7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Futaleufú</w:t>
            </w:r>
          </w:p>
        </w:tc>
        <w:tc>
          <w:tcPr>
            <w:tcW w:w="1067" w:type="pct"/>
            <w:tcBorders>
              <w:top w:val="nil"/>
              <w:left w:val="nil"/>
              <w:bottom w:val="single" w:sz="8" w:space="0" w:color="auto"/>
              <w:right w:val="single" w:sz="8" w:space="0" w:color="auto"/>
            </w:tcBorders>
            <w:shd w:val="clear" w:color="auto" w:fill="auto"/>
            <w:noWrap/>
            <w:vAlign w:val="center"/>
            <w:hideMark/>
          </w:tcPr>
          <w:p w14:paraId="66C1DB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6091B5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66A6D9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Futaleufú</w:t>
            </w:r>
          </w:p>
        </w:tc>
      </w:tr>
      <w:tr w:rsidR="00C97281" w:rsidRPr="00C97281" w14:paraId="237C3A6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3A0B0D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36ADDD7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Llanquihue</w:t>
            </w:r>
          </w:p>
        </w:tc>
        <w:tc>
          <w:tcPr>
            <w:tcW w:w="1067" w:type="pct"/>
            <w:tcBorders>
              <w:top w:val="nil"/>
              <w:left w:val="nil"/>
              <w:bottom w:val="single" w:sz="8" w:space="0" w:color="auto"/>
              <w:right w:val="single" w:sz="8" w:space="0" w:color="auto"/>
            </w:tcBorders>
            <w:shd w:val="clear" w:color="auto" w:fill="auto"/>
            <w:noWrap/>
            <w:vAlign w:val="center"/>
            <w:hideMark/>
          </w:tcPr>
          <w:p w14:paraId="4716B7A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4D90B18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42F7476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Llanquihue</w:t>
            </w:r>
          </w:p>
        </w:tc>
      </w:tr>
      <w:tr w:rsidR="00C97281" w:rsidRPr="00C97281" w14:paraId="551ED14B"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FDA3DE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22861D7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Maullín</w:t>
            </w:r>
          </w:p>
        </w:tc>
        <w:tc>
          <w:tcPr>
            <w:tcW w:w="1067" w:type="pct"/>
            <w:tcBorders>
              <w:top w:val="nil"/>
              <w:left w:val="nil"/>
              <w:bottom w:val="single" w:sz="8" w:space="0" w:color="auto"/>
              <w:right w:val="single" w:sz="8" w:space="0" w:color="auto"/>
            </w:tcBorders>
            <w:shd w:val="clear" w:color="auto" w:fill="auto"/>
            <w:noWrap/>
            <w:vAlign w:val="center"/>
            <w:hideMark/>
          </w:tcPr>
          <w:p w14:paraId="0E242D0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CE0292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E96AAA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Maullín</w:t>
            </w:r>
          </w:p>
        </w:tc>
      </w:tr>
      <w:tr w:rsidR="00C97281" w:rsidRPr="00C97281" w14:paraId="6FD8B72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A4FFC4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098E9F1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Osorno</w:t>
            </w:r>
          </w:p>
        </w:tc>
        <w:tc>
          <w:tcPr>
            <w:tcW w:w="1067" w:type="pct"/>
            <w:tcBorders>
              <w:top w:val="nil"/>
              <w:left w:val="nil"/>
              <w:bottom w:val="single" w:sz="8" w:space="0" w:color="auto"/>
              <w:right w:val="single" w:sz="8" w:space="0" w:color="auto"/>
            </w:tcBorders>
            <w:shd w:val="clear" w:color="auto" w:fill="auto"/>
            <w:noWrap/>
            <w:vAlign w:val="center"/>
            <w:hideMark/>
          </w:tcPr>
          <w:p w14:paraId="3F7AFB8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C0FEAF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9B5004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Osorno</w:t>
            </w:r>
          </w:p>
        </w:tc>
      </w:tr>
      <w:tr w:rsidR="00C97281" w:rsidRPr="00C97281" w14:paraId="26B7126E"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7F81E3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34AB774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Palena</w:t>
            </w:r>
          </w:p>
        </w:tc>
        <w:tc>
          <w:tcPr>
            <w:tcW w:w="1067" w:type="pct"/>
            <w:tcBorders>
              <w:top w:val="nil"/>
              <w:left w:val="nil"/>
              <w:bottom w:val="single" w:sz="8" w:space="0" w:color="auto"/>
              <w:right w:val="single" w:sz="8" w:space="0" w:color="auto"/>
            </w:tcBorders>
            <w:shd w:val="clear" w:color="auto" w:fill="auto"/>
            <w:noWrap/>
            <w:vAlign w:val="center"/>
            <w:hideMark/>
          </w:tcPr>
          <w:p w14:paraId="310A9B3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EF1FD1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488948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Palena</w:t>
            </w:r>
          </w:p>
        </w:tc>
      </w:tr>
      <w:tr w:rsidR="00C97281" w:rsidRPr="00C97281" w14:paraId="07904D18"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84AC47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475F5C5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Puerto Montt</w:t>
            </w:r>
          </w:p>
        </w:tc>
        <w:tc>
          <w:tcPr>
            <w:tcW w:w="1067" w:type="pct"/>
            <w:tcBorders>
              <w:top w:val="nil"/>
              <w:left w:val="nil"/>
              <w:bottom w:val="single" w:sz="8" w:space="0" w:color="auto"/>
              <w:right w:val="single" w:sz="8" w:space="0" w:color="auto"/>
            </w:tcBorders>
            <w:shd w:val="clear" w:color="auto" w:fill="auto"/>
            <w:noWrap/>
            <w:vAlign w:val="center"/>
            <w:hideMark/>
          </w:tcPr>
          <w:p w14:paraId="3066A3B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CA4689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A4D6E6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Puerto Montt</w:t>
            </w:r>
          </w:p>
        </w:tc>
      </w:tr>
      <w:tr w:rsidR="00C97281" w:rsidRPr="00C97281" w14:paraId="441E2564"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5EA3AB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45DAF2F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Puerto Octay</w:t>
            </w:r>
          </w:p>
        </w:tc>
        <w:tc>
          <w:tcPr>
            <w:tcW w:w="1067" w:type="pct"/>
            <w:tcBorders>
              <w:top w:val="nil"/>
              <w:left w:val="nil"/>
              <w:bottom w:val="single" w:sz="8" w:space="0" w:color="auto"/>
              <w:right w:val="single" w:sz="8" w:space="0" w:color="auto"/>
            </w:tcBorders>
            <w:shd w:val="clear" w:color="auto" w:fill="auto"/>
            <w:noWrap/>
            <w:vAlign w:val="center"/>
            <w:hideMark/>
          </w:tcPr>
          <w:p w14:paraId="7BA6E26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C49C93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5B822D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Puerto Octay</w:t>
            </w:r>
          </w:p>
        </w:tc>
      </w:tr>
      <w:tr w:rsidR="00C97281" w:rsidRPr="00C97281" w14:paraId="07055B0E"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38D548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6FEFB74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Puqueldón</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5A56CD2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F09FB9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D0655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Corporación Municipal de </w:t>
            </w:r>
            <w:proofErr w:type="spellStart"/>
            <w:r w:rsidRPr="00C97281">
              <w:rPr>
                <w:rFonts w:ascii="Century Gothic" w:eastAsia="Times New Roman" w:hAnsi="Century Gothic" w:cs="Times New Roman"/>
                <w:color w:val="000000"/>
                <w:sz w:val="18"/>
                <w:szCs w:val="18"/>
                <w:lang w:val="es-CL" w:eastAsia="es-CL"/>
              </w:rPr>
              <w:t>Puqueldón</w:t>
            </w:r>
            <w:proofErr w:type="spellEnd"/>
          </w:p>
        </w:tc>
      </w:tr>
      <w:tr w:rsidR="00C97281" w:rsidRPr="00C97281" w14:paraId="74A047E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382D723"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7D845C9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Purranque</w:t>
            </w:r>
          </w:p>
        </w:tc>
        <w:tc>
          <w:tcPr>
            <w:tcW w:w="1067" w:type="pct"/>
            <w:tcBorders>
              <w:top w:val="nil"/>
              <w:left w:val="nil"/>
              <w:bottom w:val="single" w:sz="8" w:space="0" w:color="auto"/>
              <w:right w:val="single" w:sz="8" w:space="0" w:color="auto"/>
            </w:tcBorders>
            <w:shd w:val="clear" w:color="auto" w:fill="auto"/>
            <w:noWrap/>
            <w:vAlign w:val="center"/>
            <w:hideMark/>
          </w:tcPr>
          <w:p w14:paraId="59E1D97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860696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5B8264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Purranque</w:t>
            </w:r>
          </w:p>
        </w:tc>
      </w:tr>
      <w:tr w:rsidR="00C97281" w:rsidRPr="00C97281" w14:paraId="193F73B8"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3F457C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0FD7E00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Puyehue</w:t>
            </w:r>
          </w:p>
        </w:tc>
        <w:tc>
          <w:tcPr>
            <w:tcW w:w="1067" w:type="pct"/>
            <w:tcBorders>
              <w:top w:val="nil"/>
              <w:left w:val="nil"/>
              <w:bottom w:val="single" w:sz="8" w:space="0" w:color="auto"/>
              <w:right w:val="single" w:sz="8" w:space="0" w:color="auto"/>
            </w:tcBorders>
            <w:shd w:val="clear" w:color="auto" w:fill="auto"/>
            <w:noWrap/>
            <w:vAlign w:val="center"/>
            <w:hideMark/>
          </w:tcPr>
          <w:p w14:paraId="67BA66F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50D570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BD0184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Puyehue</w:t>
            </w:r>
          </w:p>
        </w:tc>
      </w:tr>
      <w:tr w:rsidR="00C97281" w:rsidRPr="00C97281" w14:paraId="7E123533"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2472838"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10</w:t>
            </w:r>
          </w:p>
        </w:tc>
        <w:tc>
          <w:tcPr>
            <w:tcW w:w="676" w:type="pct"/>
            <w:tcBorders>
              <w:top w:val="nil"/>
              <w:left w:val="nil"/>
              <w:bottom w:val="single" w:sz="8" w:space="0" w:color="auto"/>
              <w:right w:val="single" w:sz="8" w:space="0" w:color="auto"/>
            </w:tcBorders>
            <w:shd w:val="clear" w:color="auto" w:fill="auto"/>
            <w:noWrap/>
            <w:vAlign w:val="center"/>
            <w:hideMark/>
          </w:tcPr>
          <w:p w14:paraId="6EDEC60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Queilén</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73600B0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69306F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180323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Corporación Municipal de Educación de </w:t>
            </w:r>
            <w:proofErr w:type="spellStart"/>
            <w:r w:rsidRPr="00C97281">
              <w:rPr>
                <w:rFonts w:ascii="Century Gothic" w:eastAsia="Times New Roman" w:hAnsi="Century Gothic" w:cs="Times New Roman"/>
                <w:color w:val="000000"/>
                <w:sz w:val="18"/>
                <w:szCs w:val="18"/>
                <w:lang w:val="es-CL" w:eastAsia="es-CL"/>
              </w:rPr>
              <w:t>Queilén</w:t>
            </w:r>
            <w:proofErr w:type="spellEnd"/>
          </w:p>
        </w:tc>
      </w:tr>
      <w:tr w:rsidR="00C97281" w:rsidRPr="00C97281" w14:paraId="14530366"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B8FD69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782862C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Quellón</w:t>
            </w:r>
          </w:p>
        </w:tc>
        <w:tc>
          <w:tcPr>
            <w:tcW w:w="1067" w:type="pct"/>
            <w:tcBorders>
              <w:top w:val="nil"/>
              <w:left w:val="nil"/>
              <w:bottom w:val="single" w:sz="8" w:space="0" w:color="auto"/>
              <w:right w:val="single" w:sz="8" w:space="0" w:color="auto"/>
            </w:tcBorders>
            <w:shd w:val="clear" w:color="auto" w:fill="auto"/>
            <w:noWrap/>
            <w:vAlign w:val="center"/>
            <w:hideMark/>
          </w:tcPr>
          <w:p w14:paraId="40634DA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3CA6F12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B7F790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de Quellón</w:t>
            </w:r>
          </w:p>
        </w:tc>
      </w:tr>
      <w:tr w:rsidR="00C97281" w:rsidRPr="00C97281" w14:paraId="11C32A35"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FB60B4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15DBE84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Quemchi</w:t>
            </w:r>
          </w:p>
        </w:tc>
        <w:tc>
          <w:tcPr>
            <w:tcW w:w="1067" w:type="pct"/>
            <w:tcBorders>
              <w:top w:val="nil"/>
              <w:left w:val="nil"/>
              <w:bottom w:val="single" w:sz="8" w:space="0" w:color="auto"/>
              <w:right w:val="single" w:sz="8" w:space="0" w:color="auto"/>
            </w:tcBorders>
            <w:shd w:val="clear" w:color="auto" w:fill="auto"/>
            <w:noWrap/>
            <w:vAlign w:val="center"/>
            <w:hideMark/>
          </w:tcPr>
          <w:p w14:paraId="306BCAA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24B66F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1B96E2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Quemchi</w:t>
            </w:r>
          </w:p>
        </w:tc>
      </w:tr>
      <w:tr w:rsidR="00C97281" w:rsidRPr="00C97281" w14:paraId="0461CD1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736DF8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5F2A720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Quinchao</w:t>
            </w:r>
          </w:p>
        </w:tc>
        <w:tc>
          <w:tcPr>
            <w:tcW w:w="1067" w:type="pct"/>
            <w:tcBorders>
              <w:top w:val="nil"/>
              <w:left w:val="nil"/>
              <w:bottom w:val="single" w:sz="8" w:space="0" w:color="auto"/>
              <w:right w:val="single" w:sz="8" w:space="0" w:color="auto"/>
            </w:tcBorders>
            <w:shd w:val="clear" w:color="auto" w:fill="auto"/>
            <w:noWrap/>
            <w:vAlign w:val="center"/>
            <w:hideMark/>
          </w:tcPr>
          <w:p w14:paraId="7A650F3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204C1C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B8B26F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Salud, Educación y Atención de Menores de Quinchao</w:t>
            </w:r>
          </w:p>
        </w:tc>
      </w:tr>
      <w:tr w:rsidR="00C97281" w:rsidRPr="00C97281" w14:paraId="4C0DDEF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70671A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0D43F72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Río Negro</w:t>
            </w:r>
          </w:p>
        </w:tc>
        <w:tc>
          <w:tcPr>
            <w:tcW w:w="1067" w:type="pct"/>
            <w:tcBorders>
              <w:top w:val="nil"/>
              <w:left w:val="nil"/>
              <w:bottom w:val="single" w:sz="8" w:space="0" w:color="auto"/>
              <w:right w:val="single" w:sz="8" w:space="0" w:color="auto"/>
            </w:tcBorders>
            <w:shd w:val="clear" w:color="auto" w:fill="auto"/>
            <w:noWrap/>
            <w:vAlign w:val="center"/>
            <w:hideMark/>
          </w:tcPr>
          <w:p w14:paraId="036C7B7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3C8585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7F20DF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Río Negro</w:t>
            </w:r>
          </w:p>
        </w:tc>
      </w:tr>
      <w:tr w:rsidR="00C97281" w:rsidRPr="00C97281" w14:paraId="18D96216"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B30AD8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257F276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Juan De La Costa</w:t>
            </w:r>
          </w:p>
        </w:tc>
        <w:tc>
          <w:tcPr>
            <w:tcW w:w="1067" w:type="pct"/>
            <w:tcBorders>
              <w:top w:val="nil"/>
              <w:left w:val="nil"/>
              <w:bottom w:val="single" w:sz="8" w:space="0" w:color="auto"/>
              <w:right w:val="single" w:sz="8" w:space="0" w:color="auto"/>
            </w:tcBorders>
            <w:shd w:val="clear" w:color="auto" w:fill="auto"/>
            <w:noWrap/>
            <w:vAlign w:val="center"/>
            <w:hideMark/>
          </w:tcPr>
          <w:p w14:paraId="1A16ABA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2C4D3D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400416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Juan De La Costa</w:t>
            </w:r>
          </w:p>
        </w:tc>
      </w:tr>
      <w:tr w:rsidR="00C97281" w:rsidRPr="00C97281" w14:paraId="417E143B"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694A7C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10</w:t>
            </w:r>
          </w:p>
        </w:tc>
        <w:tc>
          <w:tcPr>
            <w:tcW w:w="676" w:type="pct"/>
            <w:tcBorders>
              <w:top w:val="nil"/>
              <w:left w:val="nil"/>
              <w:bottom w:val="single" w:sz="8" w:space="0" w:color="auto"/>
              <w:right w:val="single" w:sz="8" w:space="0" w:color="auto"/>
            </w:tcBorders>
            <w:shd w:val="clear" w:color="auto" w:fill="auto"/>
            <w:noWrap/>
            <w:vAlign w:val="center"/>
            <w:hideMark/>
          </w:tcPr>
          <w:p w14:paraId="6FF5699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Pablo</w:t>
            </w:r>
          </w:p>
        </w:tc>
        <w:tc>
          <w:tcPr>
            <w:tcW w:w="1067" w:type="pct"/>
            <w:tcBorders>
              <w:top w:val="nil"/>
              <w:left w:val="nil"/>
              <w:bottom w:val="single" w:sz="8" w:space="0" w:color="auto"/>
              <w:right w:val="single" w:sz="8" w:space="0" w:color="auto"/>
            </w:tcBorders>
            <w:shd w:val="clear" w:color="auto" w:fill="auto"/>
            <w:noWrap/>
            <w:vAlign w:val="center"/>
            <w:hideMark/>
          </w:tcPr>
          <w:p w14:paraId="34DFA53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2D1D1A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665912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Pablo</w:t>
            </w:r>
          </w:p>
        </w:tc>
      </w:tr>
      <w:tr w:rsidR="00C97281" w:rsidRPr="00C97281" w14:paraId="32231192"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CDAF97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11</w:t>
            </w:r>
          </w:p>
        </w:tc>
        <w:tc>
          <w:tcPr>
            <w:tcW w:w="676" w:type="pct"/>
            <w:tcBorders>
              <w:top w:val="nil"/>
              <w:left w:val="nil"/>
              <w:bottom w:val="single" w:sz="8" w:space="0" w:color="auto"/>
              <w:right w:val="single" w:sz="8" w:space="0" w:color="auto"/>
            </w:tcBorders>
            <w:shd w:val="clear" w:color="auto" w:fill="auto"/>
            <w:noWrap/>
            <w:vAlign w:val="center"/>
            <w:hideMark/>
          </w:tcPr>
          <w:p w14:paraId="17A148D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Aysén</w:t>
            </w:r>
          </w:p>
        </w:tc>
        <w:tc>
          <w:tcPr>
            <w:tcW w:w="1067" w:type="pct"/>
            <w:tcBorders>
              <w:top w:val="nil"/>
              <w:left w:val="nil"/>
              <w:bottom w:val="single" w:sz="8" w:space="0" w:color="auto"/>
              <w:right w:val="single" w:sz="8" w:space="0" w:color="auto"/>
            </w:tcBorders>
            <w:shd w:val="clear" w:color="auto" w:fill="auto"/>
            <w:noWrap/>
            <w:vAlign w:val="center"/>
            <w:hideMark/>
          </w:tcPr>
          <w:p w14:paraId="2174F8B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1F76415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16B4D38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Aysén</w:t>
            </w:r>
          </w:p>
        </w:tc>
      </w:tr>
      <w:tr w:rsidR="00C97281" w:rsidRPr="00C97281" w14:paraId="7B23E23B"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665E4B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12</w:t>
            </w:r>
          </w:p>
        </w:tc>
        <w:tc>
          <w:tcPr>
            <w:tcW w:w="676" w:type="pct"/>
            <w:tcBorders>
              <w:top w:val="nil"/>
              <w:left w:val="nil"/>
              <w:bottom w:val="single" w:sz="8" w:space="0" w:color="auto"/>
              <w:right w:val="single" w:sz="8" w:space="0" w:color="auto"/>
            </w:tcBorders>
            <w:shd w:val="clear" w:color="auto" w:fill="auto"/>
            <w:noWrap/>
            <w:vAlign w:val="center"/>
            <w:hideMark/>
          </w:tcPr>
          <w:p w14:paraId="0E04B9D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Magallanes</w:t>
            </w:r>
          </w:p>
        </w:tc>
        <w:tc>
          <w:tcPr>
            <w:tcW w:w="1067" w:type="pct"/>
            <w:tcBorders>
              <w:top w:val="nil"/>
              <w:left w:val="nil"/>
              <w:bottom w:val="single" w:sz="8" w:space="0" w:color="auto"/>
              <w:right w:val="single" w:sz="8" w:space="0" w:color="auto"/>
            </w:tcBorders>
            <w:shd w:val="clear" w:color="auto" w:fill="auto"/>
            <w:noWrap/>
            <w:vAlign w:val="center"/>
            <w:hideMark/>
          </w:tcPr>
          <w:p w14:paraId="665A5A2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3340627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480ECEE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Magallanes</w:t>
            </w:r>
          </w:p>
        </w:tc>
      </w:tr>
      <w:tr w:rsidR="00C97281" w:rsidRPr="00C97281" w14:paraId="2532CDB2"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AAAF6B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7BC8432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Alhué</w:t>
            </w:r>
          </w:p>
        </w:tc>
        <w:tc>
          <w:tcPr>
            <w:tcW w:w="1067" w:type="pct"/>
            <w:tcBorders>
              <w:top w:val="nil"/>
              <w:left w:val="nil"/>
              <w:bottom w:val="single" w:sz="8" w:space="0" w:color="auto"/>
              <w:right w:val="single" w:sz="8" w:space="0" w:color="auto"/>
            </w:tcBorders>
            <w:shd w:val="clear" w:color="auto" w:fill="auto"/>
            <w:noWrap/>
            <w:vAlign w:val="center"/>
            <w:hideMark/>
          </w:tcPr>
          <w:p w14:paraId="4CC59D4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430039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1076EC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Alhué</w:t>
            </w:r>
          </w:p>
        </w:tc>
      </w:tr>
      <w:tr w:rsidR="00C97281" w:rsidRPr="00C97281" w14:paraId="7FAF3B03"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909FEF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7F87AA7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Barrancas</w:t>
            </w:r>
          </w:p>
        </w:tc>
        <w:tc>
          <w:tcPr>
            <w:tcW w:w="1067" w:type="pct"/>
            <w:tcBorders>
              <w:top w:val="nil"/>
              <w:left w:val="nil"/>
              <w:bottom w:val="single" w:sz="8" w:space="0" w:color="auto"/>
              <w:right w:val="single" w:sz="8" w:space="0" w:color="auto"/>
            </w:tcBorders>
            <w:shd w:val="clear" w:color="auto" w:fill="auto"/>
            <w:noWrap/>
            <w:vAlign w:val="center"/>
            <w:hideMark/>
          </w:tcPr>
          <w:p w14:paraId="12A280E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7F38CFD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418AAA2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Barrancas</w:t>
            </w:r>
          </w:p>
        </w:tc>
      </w:tr>
      <w:tr w:rsidR="00C97281" w:rsidRPr="00C97281" w14:paraId="62EBC398"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077EAE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137BBA3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Buin</w:t>
            </w:r>
          </w:p>
        </w:tc>
        <w:tc>
          <w:tcPr>
            <w:tcW w:w="1067" w:type="pct"/>
            <w:tcBorders>
              <w:top w:val="nil"/>
              <w:left w:val="nil"/>
              <w:bottom w:val="single" w:sz="8" w:space="0" w:color="auto"/>
              <w:right w:val="single" w:sz="8" w:space="0" w:color="auto"/>
            </w:tcBorders>
            <w:shd w:val="clear" w:color="auto" w:fill="auto"/>
            <w:noWrap/>
            <w:vAlign w:val="center"/>
            <w:hideMark/>
          </w:tcPr>
          <w:p w14:paraId="0CA2E9E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60F525A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7B2D6E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de Desarrollo Social de Buin</w:t>
            </w:r>
          </w:p>
        </w:tc>
      </w:tr>
      <w:tr w:rsidR="00C97281" w:rsidRPr="00C97281" w14:paraId="04FA3679"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9BB905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7B9CFF3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Calera De Tango</w:t>
            </w:r>
          </w:p>
        </w:tc>
        <w:tc>
          <w:tcPr>
            <w:tcW w:w="1067" w:type="pct"/>
            <w:tcBorders>
              <w:top w:val="nil"/>
              <w:left w:val="nil"/>
              <w:bottom w:val="single" w:sz="8" w:space="0" w:color="auto"/>
              <w:right w:val="single" w:sz="8" w:space="0" w:color="auto"/>
            </w:tcBorders>
            <w:shd w:val="clear" w:color="auto" w:fill="auto"/>
            <w:noWrap/>
            <w:vAlign w:val="center"/>
            <w:hideMark/>
          </w:tcPr>
          <w:p w14:paraId="50F7E83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194CDA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4A2CF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Calera De Tango</w:t>
            </w:r>
          </w:p>
        </w:tc>
      </w:tr>
      <w:tr w:rsidR="00C97281" w:rsidRPr="00C97281" w14:paraId="2F322B1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E0873F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75555A1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Cerrillos</w:t>
            </w:r>
          </w:p>
        </w:tc>
        <w:tc>
          <w:tcPr>
            <w:tcW w:w="1067" w:type="pct"/>
            <w:tcBorders>
              <w:top w:val="nil"/>
              <w:left w:val="nil"/>
              <w:bottom w:val="single" w:sz="8" w:space="0" w:color="auto"/>
              <w:right w:val="single" w:sz="8" w:space="0" w:color="auto"/>
            </w:tcBorders>
            <w:shd w:val="clear" w:color="auto" w:fill="auto"/>
            <w:noWrap/>
            <w:vAlign w:val="center"/>
            <w:hideMark/>
          </w:tcPr>
          <w:p w14:paraId="666E07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619663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77218E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Cerrillos</w:t>
            </w:r>
          </w:p>
        </w:tc>
      </w:tr>
      <w:tr w:rsidR="00C97281" w:rsidRPr="00C97281" w14:paraId="274AC89E"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2ACBF2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282EA0F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Colina</w:t>
            </w:r>
          </w:p>
        </w:tc>
        <w:tc>
          <w:tcPr>
            <w:tcW w:w="1067" w:type="pct"/>
            <w:tcBorders>
              <w:top w:val="nil"/>
              <w:left w:val="nil"/>
              <w:bottom w:val="single" w:sz="8" w:space="0" w:color="auto"/>
              <w:right w:val="single" w:sz="8" w:space="0" w:color="auto"/>
            </w:tcBorders>
            <w:shd w:val="clear" w:color="auto" w:fill="auto"/>
            <w:noWrap/>
            <w:vAlign w:val="center"/>
            <w:hideMark/>
          </w:tcPr>
          <w:p w14:paraId="1FE24DD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7D0313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8FC6F6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Colina</w:t>
            </w:r>
          </w:p>
        </w:tc>
      </w:tr>
      <w:tr w:rsidR="00C97281" w:rsidRPr="00C97281" w14:paraId="0AA49656"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AFF151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26D8D5F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Conchalí</w:t>
            </w:r>
          </w:p>
        </w:tc>
        <w:tc>
          <w:tcPr>
            <w:tcW w:w="1067" w:type="pct"/>
            <w:tcBorders>
              <w:top w:val="nil"/>
              <w:left w:val="nil"/>
              <w:bottom w:val="single" w:sz="8" w:space="0" w:color="auto"/>
              <w:right w:val="single" w:sz="8" w:space="0" w:color="auto"/>
            </w:tcBorders>
            <w:shd w:val="clear" w:color="auto" w:fill="auto"/>
            <w:noWrap/>
            <w:vAlign w:val="center"/>
            <w:hideMark/>
          </w:tcPr>
          <w:p w14:paraId="6795510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665158E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9CC389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Salud y Atención de Menores de Conchalí</w:t>
            </w:r>
          </w:p>
        </w:tc>
      </w:tr>
      <w:tr w:rsidR="00C97281" w:rsidRPr="00C97281" w14:paraId="74210EEA"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72816A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07FA652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Curacaví</w:t>
            </w:r>
          </w:p>
        </w:tc>
        <w:tc>
          <w:tcPr>
            <w:tcW w:w="1067" w:type="pct"/>
            <w:tcBorders>
              <w:top w:val="nil"/>
              <w:left w:val="nil"/>
              <w:bottom w:val="single" w:sz="8" w:space="0" w:color="auto"/>
              <w:right w:val="single" w:sz="8" w:space="0" w:color="auto"/>
            </w:tcBorders>
            <w:shd w:val="clear" w:color="auto" w:fill="auto"/>
            <w:noWrap/>
            <w:vAlign w:val="center"/>
            <w:hideMark/>
          </w:tcPr>
          <w:p w14:paraId="2C076A8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38D887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7B9208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Curacaví</w:t>
            </w:r>
          </w:p>
        </w:tc>
      </w:tr>
      <w:tr w:rsidR="00C97281" w:rsidRPr="00C97281" w14:paraId="0D959391"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346123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2236389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El Monte</w:t>
            </w:r>
          </w:p>
        </w:tc>
        <w:tc>
          <w:tcPr>
            <w:tcW w:w="1067" w:type="pct"/>
            <w:tcBorders>
              <w:top w:val="nil"/>
              <w:left w:val="nil"/>
              <w:bottom w:val="single" w:sz="8" w:space="0" w:color="auto"/>
              <w:right w:val="single" w:sz="8" w:space="0" w:color="auto"/>
            </w:tcBorders>
            <w:shd w:val="clear" w:color="auto" w:fill="auto"/>
            <w:noWrap/>
            <w:vAlign w:val="center"/>
            <w:hideMark/>
          </w:tcPr>
          <w:p w14:paraId="152542C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17EE0C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B81CCA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El Monte</w:t>
            </w:r>
          </w:p>
        </w:tc>
      </w:tr>
      <w:tr w:rsidR="00C97281" w:rsidRPr="00C97281" w14:paraId="177C8854"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E4AD42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57BAAC8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Estación Central</w:t>
            </w:r>
          </w:p>
        </w:tc>
        <w:tc>
          <w:tcPr>
            <w:tcW w:w="1067" w:type="pct"/>
            <w:tcBorders>
              <w:top w:val="nil"/>
              <w:left w:val="nil"/>
              <w:bottom w:val="single" w:sz="8" w:space="0" w:color="auto"/>
              <w:right w:val="single" w:sz="8" w:space="0" w:color="auto"/>
            </w:tcBorders>
            <w:shd w:val="clear" w:color="auto" w:fill="auto"/>
            <w:noWrap/>
            <w:vAlign w:val="center"/>
            <w:hideMark/>
          </w:tcPr>
          <w:p w14:paraId="2F7952E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C6ECAB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16414B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Estación Central</w:t>
            </w:r>
          </w:p>
        </w:tc>
      </w:tr>
      <w:tr w:rsidR="00C97281" w:rsidRPr="00C97281" w14:paraId="68A8B5DC"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F86C70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108EEA9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Gabriela Mistral</w:t>
            </w:r>
          </w:p>
        </w:tc>
        <w:tc>
          <w:tcPr>
            <w:tcW w:w="1067" w:type="pct"/>
            <w:tcBorders>
              <w:top w:val="nil"/>
              <w:left w:val="nil"/>
              <w:bottom w:val="single" w:sz="8" w:space="0" w:color="auto"/>
              <w:right w:val="single" w:sz="8" w:space="0" w:color="auto"/>
            </w:tcBorders>
            <w:shd w:val="clear" w:color="auto" w:fill="auto"/>
            <w:noWrap/>
            <w:vAlign w:val="center"/>
            <w:hideMark/>
          </w:tcPr>
          <w:p w14:paraId="55CB0E9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69FB2E8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643537C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Gabriela Mistral</w:t>
            </w:r>
          </w:p>
        </w:tc>
      </w:tr>
      <w:tr w:rsidR="00C97281" w:rsidRPr="00C97281" w14:paraId="07D90938"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B55B57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121EF8A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Huechuraba</w:t>
            </w:r>
          </w:p>
        </w:tc>
        <w:tc>
          <w:tcPr>
            <w:tcW w:w="1067" w:type="pct"/>
            <w:tcBorders>
              <w:top w:val="nil"/>
              <w:left w:val="nil"/>
              <w:bottom w:val="single" w:sz="8" w:space="0" w:color="auto"/>
              <w:right w:val="single" w:sz="8" w:space="0" w:color="auto"/>
            </w:tcBorders>
            <w:shd w:val="clear" w:color="auto" w:fill="auto"/>
            <w:noWrap/>
            <w:vAlign w:val="center"/>
            <w:hideMark/>
          </w:tcPr>
          <w:p w14:paraId="4935425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B3F7F4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E0318B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Huechuraba</w:t>
            </w:r>
          </w:p>
        </w:tc>
      </w:tr>
      <w:tr w:rsidR="00C97281" w:rsidRPr="00C97281" w14:paraId="3E476756"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C4354E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2E1C03A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Independencia</w:t>
            </w:r>
          </w:p>
        </w:tc>
        <w:tc>
          <w:tcPr>
            <w:tcW w:w="1067" w:type="pct"/>
            <w:tcBorders>
              <w:top w:val="nil"/>
              <w:left w:val="nil"/>
              <w:bottom w:val="single" w:sz="8" w:space="0" w:color="auto"/>
              <w:right w:val="single" w:sz="8" w:space="0" w:color="auto"/>
            </w:tcBorders>
            <w:shd w:val="clear" w:color="auto" w:fill="auto"/>
            <w:noWrap/>
            <w:vAlign w:val="center"/>
            <w:hideMark/>
          </w:tcPr>
          <w:p w14:paraId="03C59F5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F7EE63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252670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Independencia</w:t>
            </w:r>
          </w:p>
        </w:tc>
      </w:tr>
      <w:tr w:rsidR="00C97281" w:rsidRPr="00C97281" w14:paraId="71938812"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454286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3B9DFEC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Isla De Maipo</w:t>
            </w:r>
          </w:p>
        </w:tc>
        <w:tc>
          <w:tcPr>
            <w:tcW w:w="1067" w:type="pct"/>
            <w:tcBorders>
              <w:top w:val="nil"/>
              <w:left w:val="nil"/>
              <w:bottom w:val="single" w:sz="8" w:space="0" w:color="auto"/>
              <w:right w:val="single" w:sz="8" w:space="0" w:color="auto"/>
            </w:tcBorders>
            <w:shd w:val="clear" w:color="auto" w:fill="auto"/>
            <w:noWrap/>
            <w:vAlign w:val="center"/>
            <w:hideMark/>
          </w:tcPr>
          <w:p w14:paraId="37442DE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DA2ACD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4CCD85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de Educación y Salud de Isla De Maipo</w:t>
            </w:r>
          </w:p>
        </w:tc>
      </w:tr>
      <w:tr w:rsidR="00C97281" w:rsidRPr="00C97281" w14:paraId="739A7FD5"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3D8031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50FA65A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Cisterna</w:t>
            </w:r>
          </w:p>
        </w:tc>
        <w:tc>
          <w:tcPr>
            <w:tcW w:w="1067" w:type="pct"/>
            <w:tcBorders>
              <w:top w:val="nil"/>
              <w:left w:val="nil"/>
              <w:bottom w:val="single" w:sz="8" w:space="0" w:color="auto"/>
              <w:right w:val="single" w:sz="8" w:space="0" w:color="auto"/>
            </w:tcBorders>
            <w:shd w:val="clear" w:color="auto" w:fill="auto"/>
            <w:noWrap/>
            <w:vAlign w:val="center"/>
            <w:hideMark/>
          </w:tcPr>
          <w:p w14:paraId="3119FC7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CF79B2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2070D6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 Cisterna</w:t>
            </w:r>
          </w:p>
        </w:tc>
      </w:tr>
      <w:tr w:rsidR="00C97281" w:rsidRPr="00C97281" w14:paraId="351B722C"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92716E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3BA64D9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Florida</w:t>
            </w:r>
          </w:p>
        </w:tc>
        <w:tc>
          <w:tcPr>
            <w:tcW w:w="1067" w:type="pct"/>
            <w:tcBorders>
              <w:top w:val="nil"/>
              <w:left w:val="nil"/>
              <w:bottom w:val="single" w:sz="8" w:space="0" w:color="auto"/>
              <w:right w:val="single" w:sz="8" w:space="0" w:color="auto"/>
            </w:tcBorders>
            <w:shd w:val="clear" w:color="auto" w:fill="auto"/>
            <w:noWrap/>
            <w:vAlign w:val="center"/>
            <w:hideMark/>
          </w:tcPr>
          <w:p w14:paraId="75FBAA7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2C786C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B8B2BC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de La Florida</w:t>
            </w:r>
          </w:p>
        </w:tc>
      </w:tr>
      <w:tr w:rsidR="00C97281" w:rsidRPr="00C97281" w14:paraId="2D0C6F30"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8F7C5A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5466259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Reina</w:t>
            </w:r>
          </w:p>
        </w:tc>
        <w:tc>
          <w:tcPr>
            <w:tcW w:w="1067" w:type="pct"/>
            <w:tcBorders>
              <w:top w:val="nil"/>
              <w:left w:val="nil"/>
              <w:bottom w:val="single" w:sz="8" w:space="0" w:color="auto"/>
              <w:right w:val="single" w:sz="8" w:space="0" w:color="auto"/>
            </w:tcBorders>
            <w:shd w:val="clear" w:color="auto" w:fill="auto"/>
            <w:noWrap/>
            <w:vAlign w:val="center"/>
            <w:hideMark/>
          </w:tcPr>
          <w:p w14:paraId="6DBD7D0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973627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A9479A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de Desarrollo de La Reina</w:t>
            </w:r>
          </w:p>
        </w:tc>
      </w:tr>
      <w:tr w:rsidR="00C97281" w:rsidRPr="00C97281" w14:paraId="5C0A849E"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11244C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44E6477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Lampa</w:t>
            </w:r>
          </w:p>
        </w:tc>
        <w:tc>
          <w:tcPr>
            <w:tcW w:w="1067" w:type="pct"/>
            <w:tcBorders>
              <w:top w:val="nil"/>
              <w:left w:val="nil"/>
              <w:bottom w:val="single" w:sz="8" w:space="0" w:color="auto"/>
              <w:right w:val="single" w:sz="8" w:space="0" w:color="auto"/>
            </w:tcBorders>
            <w:shd w:val="clear" w:color="auto" w:fill="auto"/>
            <w:noWrap/>
            <w:vAlign w:val="center"/>
            <w:hideMark/>
          </w:tcPr>
          <w:p w14:paraId="514F5AC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6C5B060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B03CE3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Lampa</w:t>
            </w:r>
          </w:p>
        </w:tc>
      </w:tr>
      <w:tr w:rsidR="00C97281" w:rsidRPr="00C97281" w14:paraId="2117B5B2"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A8E989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6B81722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 Barnechea</w:t>
            </w:r>
          </w:p>
        </w:tc>
        <w:tc>
          <w:tcPr>
            <w:tcW w:w="1067" w:type="pct"/>
            <w:tcBorders>
              <w:top w:val="nil"/>
              <w:left w:val="nil"/>
              <w:bottom w:val="single" w:sz="8" w:space="0" w:color="auto"/>
              <w:right w:val="single" w:sz="8" w:space="0" w:color="auto"/>
            </w:tcBorders>
            <w:shd w:val="clear" w:color="auto" w:fill="auto"/>
            <w:noWrap/>
            <w:vAlign w:val="center"/>
            <w:hideMark/>
          </w:tcPr>
          <w:p w14:paraId="60047DE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75F1B5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6A91F0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 Barnechea</w:t>
            </w:r>
          </w:p>
        </w:tc>
      </w:tr>
      <w:tr w:rsidR="00C97281" w:rsidRPr="00C97281" w14:paraId="4B91C47C"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5A22DF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59C9BDA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 Espejo</w:t>
            </w:r>
          </w:p>
        </w:tc>
        <w:tc>
          <w:tcPr>
            <w:tcW w:w="1067" w:type="pct"/>
            <w:tcBorders>
              <w:top w:val="nil"/>
              <w:left w:val="nil"/>
              <w:bottom w:val="single" w:sz="8" w:space="0" w:color="auto"/>
              <w:right w:val="single" w:sz="8" w:space="0" w:color="auto"/>
            </w:tcBorders>
            <w:shd w:val="clear" w:color="auto" w:fill="auto"/>
            <w:noWrap/>
            <w:vAlign w:val="center"/>
            <w:hideMark/>
          </w:tcPr>
          <w:p w14:paraId="2B7CE17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0E193F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8F6B53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 Espejo</w:t>
            </w:r>
          </w:p>
        </w:tc>
      </w:tr>
      <w:tr w:rsidR="00C97281" w:rsidRPr="00C97281" w14:paraId="377E9B1E"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22B9EE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4E7C56F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Maipú</w:t>
            </w:r>
          </w:p>
        </w:tc>
        <w:tc>
          <w:tcPr>
            <w:tcW w:w="1067" w:type="pct"/>
            <w:tcBorders>
              <w:top w:val="nil"/>
              <w:left w:val="nil"/>
              <w:bottom w:val="single" w:sz="8" w:space="0" w:color="auto"/>
              <w:right w:val="single" w:sz="8" w:space="0" w:color="auto"/>
            </w:tcBorders>
            <w:shd w:val="clear" w:color="auto" w:fill="auto"/>
            <w:noWrap/>
            <w:vAlign w:val="center"/>
            <w:hideMark/>
          </w:tcPr>
          <w:p w14:paraId="13221BE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E95274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B11087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de Maipú</w:t>
            </w:r>
          </w:p>
        </w:tc>
      </w:tr>
      <w:tr w:rsidR="00C97281" w:rsidRPr="00C97281" w14:paraId="3CA8F158"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F11983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3109CA1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María Pinto</w:t>
            </w:r>
          </w:p>
        </w:tc>
        <w:tc>
          <w:tcPr>
            <w:tcW w:w="1067" w:type="pct"/>
            <w:tcBorders>
              <w:top w:val="nil"/>
              <w:left w:val="nil"/>
              <w:bottom w:val="single" w:sz="8" w:space="0" w:color="auto"/>
              <w:right w:val="single" w:sz="8" w:space="0" w:color="auto"/>
            </w:tcBorders>
            <w:shd w:val="clear" w:color="auto" w:fill="auto"/>
            <w:noWrap/>
            <w:vAlign w:val="center"/>
            <w:hideMark/>
          </w:tcPr>
          <w:p w14:paraId="5F9B29E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EA3505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A4D259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María Pinto</w:t>
            </w:r>
          </w:p>
        </w:tc>
      </w:tr>
      <w:tr w:rsidR="00C97281" w:rsidRPr="00C97281" w14:paraId="3A40C7FE"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83F99B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7AF96FD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Melipilla</w:t>
            </w:r>
          </w:p>
        </w:tc>
        <w:tc>
          <w:tcPr>
            <w:tcW w:w="1067" w:type="pct"/>
            <w:tcBorders>
              <w:top w:val="nil"/>
              <w:left w:val="nil"/>
              <w:bottom w:val="single" w:sz="8" w:space="0" w:color="auto"/>
              <w:right w:val="single" w:sz="8" w:space="0" w:color="auto"/>
            </w:tcBorders>
            <w:shd w:val="clear" w:color="auto" w:fill="auto"/>
            <w:noWrap/>
            <w:vAlign w:val="center"/>
            <w:hideMark/>
          </w:tcPr>
          <w:p w14:paraId="4E43EA2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E7A1D8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DCC861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Melipilla</w:t>
            </w:r>
          </w:p>
        </w:tc>
      </w:tr>
      <w:tr w:rsidR="00C97281" w:rsidRPr="00C97281" w14:paraId="5B1F2FA4"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245387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1494C56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Ñuñoa</w:t>
            </w:r>
          </w:p>
        </w:tc>
        <w:tc>
          <w:tcPr>
            <w:tcW w:w="1067" w:type="pct"/>
            <w:tcBorders>
              <w:top w:val="nil"/>
              <w:left w:val="nil"/>
              <w:bottom w:val="single" w:sz="8" w:space="0" w:color="auto"/>
              <w:right w:val="single" w:sz="8" w:space="0" w:color="auto"/>
            </w:tcBorders>
            <w:shd w:val="clear" w:color="auto" w:fill="auto"/>
            <w:noWrap/>
            <w:vAlign w:val="center"/>
            <w:hideMark/>
          </w:tcPr>
          <w:p w14:paraId="2A6546B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0A57064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79931F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Ñuñoa</w:t>
            </w:r>
          </w:p>
        </w:tc>
      </w:tr>
      <w:tr w:rsidR="00C97281" w:rsidRPr="00C97281" w14:paraId="523762D2"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6738F0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2A42E15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Padre Hurtado</w:t>
            </w:r>
          </w:p>
        </w:tc>
        <w:tc>
          <w:tcPr>
            <w:tcW w:w="1067" w:type="pct"/>
            <w:tcBorders>
              <w:top w:val="nil"/>
              <w:left w:val="nil"/>
              <w:bottom w:val="single" w:sz="8" w:space="0" w:color="auto"/>
              <w:right w:val="single" w:sz="8" w:space="0" w:color="auto"/>
            </w:tcBorders>
            <w:shd w:val="clear" w:color="auto" w:fill="auto"/>
            <w:noWrap/>
            <w:vAlign w:val="center"/>
            <w:hideMark/>
          </w:tcPr>
          <w:p w14:paraId="62CB089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2146D3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4AF40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Padre Hurtado</w:t>
            </w:r>
          </w:p>
        </w:tc>
      </w:tr>
      <w:tr w:rsidR="00C97281" w:rsidRPr="00C97281" w14:paraId="01D954B0"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1D6E0D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1B7B733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Pedro Aguirre Cerda</w:t>
            </w:r>
          </w:p>
        </w:tc>
        <w:tc>
          <w:tcPr>
            <w:tcW w:w="1067" w:type="pct"/>
            <w:tcBorders>
              <w:top w:val="nil"/>
              <w:left w:val="nil"/>
              <w:bottom w:val="single" w:sz="8" w:space="0" w:color="auto"/>
              <w:right w:val="single" w:sz="8" w:space="0" w:color="auto"/>
            </w:tcBorders>
            <w:shd w:val="clear" w:color="auto" w:fill="auto"/>
            <w:noWrap/>
            <w:vAlign w:val="center"/>
            <w:hideMark/>
          </w:tcPr>
          <w:p w14:paraId="69FEDA4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10951A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D8D53E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Pedro Aguirre Cerda</w:t>
            </w:r>
          </w:p>
        </w:tc>
      </w:tr>
      <w:tr w:rsidR="00C97281" w:rsidRPr="00C97281" w14:paraId="4150DCBA"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992902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56B0BBB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Peñalolén</w:t>
            </w:r>
          </w:p>
        </w:tc>
        <w:tc>
          <w:tcPr>
            <w:tcW w:w="1067" w:type="pct"/>
            <w:tcBorders>
              <w:top w:val="nil"/>
              <w:left w:val="nil"/>
              <w:bottom w:val="single" w:sz="8" w:space="0" w:color="auto"/>
              <w:right w:val="single" w:sz="8" w:space="0" w:color="auto"/>
            </w:tcBorders>
            <w:shd w:val="clear" w:color="auto" w:fill="auto"/>
            <w:noWrap/>
            <w:vAlign w:val="center"/>
            <w:hideMark/>
          </w:tcPr>
          <w:p w14:paraId="551EA8B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43AB94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BE312B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Peñalolén</w:t>
            </w:r>
          </w:p>
        </w:tc>
      </w:tr>
      <w:tr w:rsidR="00C97281" w:rsidRPr="00C97281" w14:paraId="1028CA1E"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630AFE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13</w:t>
            </w:r>
          </w:p>
        </w:tc>
        <w:tc>
          <w:tcPr>
            <w:tcW w:w="676" w:type="pct"/>
            <w:tcBorders>
              <w:top w:val="nil"/>
              <w:left w:val="nil"/>
              <w:bottom w:val="single" w:sz="8" w:space="0" w:color="auto"/>
              <w:right w:val="single" w:sz="8" w:space="0" w:color="auto"/>
            </w:tcBorders>
            <w:shd w:val="clear" w:color="auto" w:fill="auto"/>
            <w:noWrap/>
            <w:vAlign w:val="center"/>
            <w:hideMark/>
          </w:tcPr>
          <w:p w14:paraId="24D8ECB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Pirque</w:t>
            </w:r>
          </w:p>
        </w:tc>
        <w:tc>
          <w:tcPr>
            <w:tcW w:w="1067" w:type="pct"/>
            <w:tcBorders>
              <w:top w:val="nil"/>
              <w:left w:val="nil"/>
              <w:bottom w:val="single" w:sz="8" w:space="0" w:color="auto"/>
              <w:right w:val="single" w:sz="8" w:space="0" w:color="auto"/>
            </w:tcBorders>
            <w:shd w:val="clear" w:color="auto" w:fill="auto"/>
            <w:noWrap/>
            <w:vAlign w:val="center"/>
            <w:hideMark/>
          </w:tcPr>
          <w:p w14:paraId="30FDDA0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5A15B0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A2E601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y Salud de Pirque</w:t>
            </w:r>
          </w:p>
        </w:tc>
      </w:tr>
      <w:tr w:rsidR="00C97281" w:rsidRPr="00C97281" w14:paraId="2A583B29"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7DE952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010BB7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Providencia</w:t>
            </w:r>
          </w:p>
        </w:tc>
        <w:tc>
          <w:tcPr>
            <w:tcW w:w="1067" w:type="pct"/>
            <w:tcBorders>
              <w:top w:val="nil"/>
              <w:left w:val="nil"/>
              <w:bottom w:val="single" w:sz="8" w:space="0" w:color="auto"/>
              <w:right w:val="single" w:sz="8" w:space="0" w:color="auto"/>
            </w:tcBorders>
            <w:shd w:val="clear" w:color="auto" w:fill="auto"/>
            <w:noWrap/>
            <w:vAlign w:val="center"/>
            <w:hideMark/>
          </w:tcPr>
          <w:p w14:paraId="39820F2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4D8C438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906863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de Desarrollo Social de Providencia</w:t>
            </w:r>
          </w:p>
        </w:tc>
      </w:tr>
      <w:tr w:rsidR="00C97281" w:rsidRPr="00C97281" w14:paraId="26296BA3"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5E2507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2634A98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Puente Alto</w:t>
            </w:r>
          </w:p>
        </w:tc>
        <w:tc>
          <w:tcPr>
            <w:tcW w:w="1067" w:type="pct"/>
            <w:tcBorders>
              <w:top w:val="nil"/>
              <w:left w:val="nil"/>
              <w:bottom w:val="single" w:sz="8" w:space="0" w:color="auto"/>
              <w:right w:val="single" w:sz="8" w:space="0" w:color="auto"/>
            </w:tcBorders>
            <w:shd w:val="clear" w:color="auto" w:fill="auto"/>
            <w:noWrap/>
            <w:vAlign w:val="center"/>
            <w:hideMark/>
          </w:tcPr>
          <w:p w14:paraId="4D58C63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61B9C0F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E2D97E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Salud y Atención de Menores de Puente Alto</w:t>
            </w:r>
          </w:p>
        </w:tc>
      </w:tr>
      <w:tr w:rsidR="00C97281" w:rsidRPr="00C97281" w14:paraId="2ECFD058"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E13033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5A6F14E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Quilicura</w:t>
            </w:r>
          </w:p>
        </w:tc>
        <w:tc>
          <w:tcPr>
            <w:tcW w:w="1067" w:type="pct"/>
            <w:tcBorders>
              <w:top w:val="nil"/>
              <w:left w:val="nil"/>
              <w:bottom w:val="single" w:sz="8" w:space="0" w:color="auto"/>
              <w:right w:val="single" w:sz="8" w:space="0" w:color="auto"/>
            </w:tcBorders>
            <w:shd w:val="clear" w:color="auto" w:fill="auto"/>
            <w:noWrap/>
            <w:vAlign w:val="center"/>
            <w:hideMark/>
          </w:tcPr>
          <w:p w14:paraId="72816CB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A343B9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0DECF9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Quilicura</w:t>
            </w:r>
          </w:p>
        </w:tc>
      </w:tr>
      <w:tr w:rsidR="00C97281" w:rsidRPr="00C97281" w14:paraId="4F6D5BFC"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57881D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2B1995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Quinta Normal</w:t>
            </w:r>
          </w:p>
        </w:tc>
        <w:tc>
          <w:tcPr>
            <w:tcW w:w="1067" w:type="pct"/>
            <w:tcBorders>
              <w:top w:val="nil"/>
              <w:left w:val="nil"/>
              <w:bottom w:val="single" w:sz="8" w:space="0" w:color="auto"/>
              <w:right w:val="single" w:sz="8" w:space="0" w:color="auto"/>
            </w:tcBorders>
            <w:shd w:val="clear" w:color="auto" w:fill="auto"/>
            <w:noWrap/>
            <w:vAlign w:val="center"/>
            <w:hideMark/>
          </w:tcPr>
          <w:p w14:paraId="0F7FC68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33F0738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A8BC76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Comuna de Desarrollo de Quinta Normal</w:t>
            </w:r>
          </w:p>
        </w:tc>
      </w:tr>
      <w:tr w:rsidR="00C97281" w:rsidRPr="00C97281" w14:paraId="047756FA"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16EBAC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00000AC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Recoleta</w:t>
            </w:r>
          </w:p>
        </w:tc>
        <w:tc>
          <w:tcPr>
            <w:tcW w:w="1067" w:type="pct"/>
            <w:tcBorders>
              <w:top w:val="nil"/>
              <w:left w:val="nil"/>
              <w:bottom w:val="single" w:sz="8" w:space="0" w:color="auto"/>
              <w:right w:val="single" w:sz="8" w:space="0" w:color="auto"/>
            </w:tcBorders>
            <w:shd w:val="clear" w:color="auto" w:fill="auto"/>
            <w:noWrap/>
            <w:vAlign w:val="center"/>
            <w:hideMark/>
          </w:tcPr>
          <w:p w14:paraId="1CAB689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6D9187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18C752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Recoleta</w:t>
            </w:r>
          </w:p>
        </w:tc>
      </w:tr>
      <w:tr w:rsidR="00C97281" w:rsidRPr="00C97281" w14:paraId="29362C87"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150675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3498AA7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Renca</w:t>
            </w:r>
          </w:p>
        </w:tc>
        <w:tc>
          <w:tcPr>
            <w:tcW w:w="1067" w:type="pct"/>
            <w:tcBorders>
              <w:top w:val="nil"/>
              <w:left w:val="nil"/>
              <w:bottom w:val="single" w:sz="8" w:space="0" w:color="auto"/>
              <w:right w:val="single" w:sz="8" w:space="0" w:color="auto"/>
            </w:tcBorders>
            <w:shd w:val="clear" w:color="auto" w:fill="auto"/>
            <w:noWrap/>
            <w:vAlign w:val="center"/>
            <w:hideMark/>
          </w:tcPr>
          <w:p w14:paraId="5FD03A3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2566FE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90ED60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Renca</w:t>
            </w:r>
          </w:p>
        </w:tc>
      </w:tr>
      <w:tr w:rsidR="00C97281" w:rsidRPr="00C97281" w14:paraId="5CD18E77"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E570A4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0C328B2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Bernardo</w:t>
            </w:r>
          </w:p>
        </w:tc>
        <w:tc>
          <w:tcPr>
            <w:tcW w:w="1067" w:type="pct"/>
            <w:tcBorders>
              <w:top w:val="nil"/>
              <w:left w:val="nil"/>
              <w:bottom w:val="single" w:sz="8" w:space="0" w:color="auto"/>
              <w:right w:val="single" w:sz="8" w:space="0" w:color="auto"/>
            </w:tcBorders>
            <w:shd w:val="clear" w:color="auto" w:fill="auto"/>
            <w:noWrap/>
            <w:vAlign w:val="center"/>
            <w:hideMark/>
          </w:tcPr>
          <w:p w14:paraId="0A1141F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531B8E2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329FCB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Educación y Salud de San Bernardo</w:t>
            </w:r>
          </w:p>
        </w:tc>
      </w:tr>
      <w:tr w:rsidR="00C97281" w:rsidRPr="00C97281" w14:paraId="443CF618"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E5340B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0AE6DCB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José De Maipo</w:t>
            </w:r>
          </w:p>
        </w:tc>
        <w:tc>
          <w:tcPr>
            <w:tcW w:w="1067" w:type="pct"/>
            <w:tcBorders>
              <w:top w:val="nil"/>
              <w:left w:val="nil"/>
              <w:bottom w:val="single" w:sz="8" w:space="0" w:color="auto"/>
              <w:right w:val="single" w:sz="8" w:space="0" w:color="auto"/>
            </w:tcBorders>
            <w:shd w:val="clear" w:color="auto" w:fill="auto"/>
            <w:noWrap/>
            <w:vAlign w:val="center"/>
            <w:hideMark/>
          </w:tcPr>
          <w:p w14:paraId="55AE145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124F793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DE924F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San José De Maipo</w:t>
            </w:r>
          </w:p>
        </w:tc>
      </w:tr>
      <w:tr w:rsidR="00C97281" w:rsidRPr="00C97281" w14:paraId="1DAF3141"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1B9DE0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0288385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Miguel</w:t>
            </w:r>
          </w:p>
        </w:tc>
        <w:tc>
          <w:tcPr>
            <w:tcW w:w="1067" w:type="pct"/>
            <w:tcBorders>
              <w:top w:val="nil"/>
              <w:left w:val="nil"/>
              <w:bottom w:val="single" w:sz="8" w:space="0" w:color="auto"/>
              <w:right w:val="single" w:sz="8" w:space="0" w:color="auto"/>
            </w:tcBorders>
            <w:shd w:val="clear" w:color="auto" w:fill="auto"/>
            <w:noWrap/>
            <w:vAlign w:val="center"/>
            <w:hideMark/>
          </w:tcPr>
          <w:p w14:paraId="3EE6549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25492AA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2F575A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San Miguel</w:t>
            </w:r>
          </w:p>
        </w:tc>
      </w:tr>
      <w:tr w:rsidR="00C97281" w:rsidRPr="00C97281" w14:paraId="268DF7EC"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5015D2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0060CB5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Pedro</w:t>
            </w:r>
          </w:p>
        </w:tc>
        <w:tc>
          <w:tcPr>
            <w:tcW w:w="1067" w:type="pct"/>
            <w:tcBorders>
              <w:top w:val="nil"/>
              <w:left w:val="nil"/>
              <w:bottom w:val="single" w:sz="8" w:space="0" w:color="auto"/>
              <w:right w:val="single" w:sz="8" w:space="0" w:color="auto"/>
            </w:tcBorders>
            <w:shd w:val="clear" w:color="auto" w:fill="auto"/>
            <w:noWrap/>
            <w:vAlign w:val="center"/>
            <w:hideMark/>
          </w:tcPr>
          <w:p w14:paraId="1C6668D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FD16AA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FF49F3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Pedro</w:t>
            </w:r>
          </w:p>
        </w:tc>
      </w:tr>
      <w:tr w:rsidR="00C97281" w:rsidRPr="00C97281" w14:paraId="4D9CDEA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F6CEFE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013B47B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Ramón</w:t>
            </w:r>
          </w:p>
        </w:tc>
        <w:tc>
          <w:tcPr>
            <w:tcW w:w="1067" w:type="pct"/>
            <w:tcBorders>
              <w:top w:val="nil"/>
              <w:left w:val="nil"/>
              <w:bottom w:val="single" w:sz="8" w:space="0" w:color="auto"/>
              <w:right w:val="single" w:sz="8" w:space="0" w:color="auto"/>
            </w:tcBorders>
            <w:shd w:val="clear" w:color="auto" w:fill="auto"/>
            <w:noWrap/>
            <w:vAlign w:val="center"/>
            <w:hideMark/>
          </w:tcPr>
          <w:p w14:paraId="5A3BA53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D3E892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3213FE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Ramón</w:t>
            </w:r>
          </w:p>
        </w:tc>
      </w:tr>
      <w:tr w:rsidR="00C97281" w:rsidRPr="00C97281" w14:paraId="2A7D8569"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6176C51"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1BA30E4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Santiago</w:t>
            </w:r>
          </w:p>
        </w:tc>
        <w:tc>
          <w:tcPr>
            <w:tcW w:w="1067" w:type="pct"/>
            <w:tcBorders>
              <w:top w:val="nil"/>
              <w:left w:val="nil"/>
              <w:bottom w:val="single" w:sz="8" w:space="0" w:color="auto"/>
              <w:right w:val="single" w:sz="8" w:space="0" w:color="auto"/>
            </w:tcBorders>
            <w:shd w:val="clear" w:color="auto" w:fill="auto"/>
            <w:noWrap/>
            <w:vAlign w:val="center"/>
            <w:hideMark/>
          </w:tcPr>
          <w:p w14:paraId="5966C19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61E4A0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30AA58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Santiago</w:t>
            </w:r>
          </w:p>
        </w:tc>
      </w:tr>
      <w:tr w:rsidR="00C97281" w:rsidRPr="00C97281" w14:paraId="35BC95FC"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C73E4A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13</w:t>
            </w:r>
          </w:p>
        </w:tc>
        <w:tc>
          <w:tcPr>
            <w:tcW w:w="676" w:type="pct"/>
            <w:tcBorders>
              <w:top w:val="nil"/>
              <w:left w:val="nil"/>
              <w:bottom w:val="single" w:sz="8" w:space="0" w:color="auto"/>
              <w:right w:val="single" w:sz="8" w:space="0" w:color="auto"/>
            </w:tcBorders>
            <w:shd w:val="clear" w:color="auto" w:fill="auto"/>
            <w:noWrap/>
            <w:vAlign w:val="center"/>
            <w:hideMark/>
          </w:tcPr>
          <w:p w14:paraId="7518073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Tiltil</w:t>
            </w:r>
          </w:p>
        </w:tc>
        <w:tc>
          <w:tcPr>
            <w:tcW w:w="1067" w:type="pct"/>
            <w:tcBorders>
              <w:top w:val="nil"/>
              <w:left w:val="nil"/>
              <w:bottom w:val="single" w:sz="8" w:space="0" w:color="auto"/>
              <w:right w:val="single" w:sz="8" w:space="0" w:color="auto"/>
            </w:tcBorders>
            <w:shd w:val="clear" w:color="auto" w:fill="auto"/>
            <w:noWrap/>
            <w:vAlign w:val="center"/>
            <w:hideMark/>
          </w:tcPr>
          <w:p w14:paraId="35DA222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0C5BE86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CEEF1B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Desarrollo Social de Tiltil</w:t>
            </w:r>
          </w:p>
        </w:tc>
      </w:tr>
      <w:tr w:rsidR="00C97281" w:rsidRPr="00C97281" w14:paraId="3D0D5C89"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ED2B27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6" w:type="pct"/>
            <w:tcBorders>
              <w:top w:val="nil"/>
              <w:left w:val="nil"/>
              <w:bottom w:val="single" w:sz="8" w:space="0" w:color="auto"/>
              <w:right w:val="single" w:sz="8" w:space="0" w:color="auto"/>
            </w:tcBorders>
            <w:shd w:val="clear" w:color="auto" w:fill="auto"/>
            <w:noWrap/>
            <w:vAlign w:val="center"/>
            <w:hideMark/>
          </w:tcPr>
          <w:p w14:paraId="1415A23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Corral</w:t>
            </w:r>
          </w:p>
        </w:tc>
        <w:tc>
          <w:tcPr>
            <w:tcW w:w="1067" w:type="pct"/>
            <w:tcBorders>
              <w:top w:val="nil"/>
              <w:left w:val="nil"/>
              <w:bottom w:val="single" w:sz="8" w:space="0" w:color="auto"/>
              <w:right w:val="single" w:sz="8" w:space="0" w:color="auto"/>
            </w:tcBorders>
            <w:shd w:val="clear" w:color="auto" w:fill="auto"/>
            <w:noWrap/>
            <w:vAlign w:val="center"/>
            <w:hideMark/>
          </w:tcPr>
          <w:p w14:paraId="1CFC5AF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83B7B4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3CF5CED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Corral</w:t>
            </w:r>
          </w:p>
        </w:tc>
      </w:tr>
      <w:tr w:rsidR="00C97281" w:rsidRPr="00C97281" w14:paraId="11643F37"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4A3B75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6" w:type="pct"/>
            <w:tcBorders>
              <w:top w:val="nil"/>
              <w:left w:val="nil"/>
              <w:bottom w:val="single" w:sz="8" w:space="0" w:color="auto"/>
              <w:right w:val="single" w:sz="8" w:space="0" w:color="auto"/>
            </w:tcBorders>
            <w:shd w:val="clear" w:color="auto" w:fill="auto"/>
            <w:noWrap/>
            <w:vAlign w:val="center"/>
            <w:hideMark/>
          </w:tcPr>
          <w:p w14:paraId="57BDF1C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Futrono</w:t>
            </w:r>
          </w:p>
        </w:tc>
        <w:tc>
          <w:tcPr>
            <w:tcW w:w="1067" w:type="pct"/>
            <w:tcBorders>
              <w:top w:val="nil"/>
              <w:left w:val="nil"/>
              <w:bottom w:val="single" w:sz="8" w:space="0" w:color="auto"/>
              <w:right w:val="single" w:sz="8" w:space="0" w:color="auto"/>
            </w:tcBorders>
            <w:shd w:val="clear" w:color="auto" w:fill="auto"/>
            <w:noWrap/>
            <w:vAlign w:val="center"/>
            <w:hideMark/>
          </w:tcPr>
          <w:p w14:paraId="2CF04ED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A0D136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2AF127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Futrono</w:t>
            </w:r>
          </w:p>
        </w:tc>
      </w:tr>
      <w:tr w:rsidR="00C97281" w:rsidRPr="00C97281" w14:paraId="2ADD0DF4"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DD9EE9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6" w:type="pct"/>
            <w:tcBorders>
              <w:top w:val="nil"/>
              <w:left w:val="nil"/>
              <w:bottom w:val="single" w:sz="8" w:space="0" w:color="auto"/>
              <w:right w:val="single" w:sz="8" w:space="0" w:color="auto"/>
            </w:tcBorders>
            <w:shd w:val="clear" w:color="auto" w:fill="auto"/>
            <w:noWrap/>
            <w:vAlign w:val="center"/>
            <w:hideMark/>
          </w:tcPr>
          <w:p w14:paraId="3CA3A80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 Unión</w:t>
            </w:r>
          </w:p>
        </w:tc>
        <w:tc>
          <w:tcPr>
            <w:tcW w:w="1067" w:type="pct"/>
            <w:tcBorders>
              <w:top w:val="nil"/>
              <w:left w:val="nil"/>
              <w:bottom w:val="single" w:sz="8" w:space="0" w:color="auto"/>
              <w:right w:val="single" w:sz="8" w:space="0" w:color="auto"/>
            </w:tcBorders>
            <w:shd w:val="clear" w:color="auto" w:fill="auto"/>
            <w:noWrap/>
            <w:vAlign w:val="center"/>
            <w:hideMark/>
          </w:tcPr>
          <w:p w14:paraId="6D7291E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F531D1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28F9F4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 Unión</w:t>
            </w:r>
          </w:p>
        </w:tc>
      </w:tr>
      <w:tr w:rsidR="00C97281" w:rsidRPr="00C97281" w14:paraId="41767F9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D6D09D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6" w:type="pct"/>
            <w:tcBorders>
              <w:top w:val="nil"/>
              <w:left w:val="nil"/>
              <w:bottom w:val="single" w:sz="8" w:space="0" w:color="auto"/>
              <w:right w:val="single" w:sz="8" w:space="0" w:color="auto"/>
            </w:tcBorders>
            <w:shd w:val="clear" w:color="auto" w:fill="auto"/>
            <w:noWrap/>
            <w:vAlign w:val="center"/>
            <w:hideMark/>
          </w:tcPr>
          <w:p w14:paraId="5B1FE39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Lago Ranco</w:t>
            </w:r>
          </w:p>
        </w:tc>
        <w:tc>
          <w:tcPr>
            <w:tcW w:w="1067" w:type="pct"/>
            <w:tcBorders>
              <w:top w:val="nil"/>
              <w:left w:val="nil"/>
              <w:bottom w:val="single" w:sz="8" w:space="0" w:color="auto"/>
              <w:right w:val="single" w:sz="8" w:space="0" w:color="auto"/>
            </w:tcBorders>
            <w:shd w:val="clear" w:color="auto" w:fill="auto"/>
            <w:noWrap/>
            <w:vAlign w:val="center"/>
            <w:hideMark/>
          </w:tcPr>
          <w:p w14:paraId="716AC0D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774DFA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9B50B1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Lago Ranco</w:t>
            </w:r>
          </w:p>
        </w:tc>
      </w:tr>
      <w:tr w:rsidR="00C97281" w:rsidRPr="00C97281" w14:paraId="1EC314C5"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A0A8E3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6" w:type="pct"/>
            <w:tcBorders>
              <w:top w:val="nil"/>
              <w:left w:val="nil"/>
              <w:bottom w:val="single" w:sz="8" w:space="0" w:color="auto"/>
              <w:right w:val="single" w:sz="8" w:space="0" w:color="auto"/>
            </w:tcBorders>
            <w:shd w:val="clear" w:color="auto" w:fill="auto"/>
            <w:noWrap/>
            <w:vAlign w:val="center"/>
            <w:hideMark/>
          </w:tcPr>
          <w:p w14:paraId="01FEA83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Lanco</w:t>
            </w:r>
          </w:p>
        </w:tc>
        <w:tc>
          <w:tcPr>
            <w:tcW w:w="1067" w:type="pct"/>
            <w:tcBorders>
              <w:top w:val="nil"/>
              <w:left w:val="nil"/>
              <w:bottom w:val="single" w:sz="8" w:space="0" w:color="auto"/>
              <w:right w:val="single" w:sz="8" w:space="0" w:color="auto"/>
            </w:tcBorders>
            <w:shd w:val="clear" w:color="auto" w:fill="auto"/>
            <w:noWrap/>
            <w:vAlign w:val="center"/>
            <w:hideMark/>
          </w:tcPr>
          <w:p w14:paraId="21878CA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82C0AF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CAD487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Lanco</w:t>
            </w:r>
          </w:p>
        </w:tc>
      </w:tr>
      <w:tr w:rsidR="00C97281" w:rsidRPr="00C97281" w14:paraId="0FEE7AD0"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D007AF2"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6" w:type="pct"/>
            <w:tcBorders>
              <w:top w:val="nil"/>
              <w:left w:val="nil"/>
              <w:bottom w:val="single" w:sz="8" w:space="0" w:color="auto"/>
              <w:right w:val="single" w:sz="8" w:space="0" w:color="auto"/>
            </w:tcBorders>
            <w:shd w:val="clear" w:color="auto" w:fill="auto"/>
            <w:noWrap/>
            <w:vAlign w:val="center"/>
            <w:hideMark/>
          </w:tcPr>
          <w:p w14:paraId="5679644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Los Lagos</w:t>
            </w:r>
          </w:p>
        </w:tc>
        <w:tc>
          <w:tcPr>
            <w:tcW w:w="1067" w:type="pct"/>
            <w:tcBorders>
              <w:top w:val="nil"/>
              <w:left w:val="nil"/>
              <w:bottom w:val="single" w:sz="8" w:space="0" w:color="auto"/>
              <w:right w:val="single" w:sz="8" w:space="0" w:color="auto"/>
            </w:tcBorders>
            <w:shd w:val="clear" w:color="auto" w:fill="auto"/>
            <w:noWrap/>
            <w:vAlign w:val="center"/>
            <w:hideMark/>
          </w:tcPr>
          <w:p w14:paraId="0A09449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20987F2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552435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Los Lagos</w:t>
            </w:r>
          </w:p>
        </w:tc>
      </w:tr>
      <w:tr w:rsidR="00C97281" w:rsidRPr="00C97281" w14:paraId="7D6E2221"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4AEA29F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6" w:type="pct"/>
            <w:tcBorders>
              <w:top w:val="nil"/>
              <w:left w:val="nil"/>
              <w:bottom w:val="single" w:sz="8" w:space="0" w:color="auto"/>
              <w:right w:val="single" w:sz="8" w:space="0" w:color="auto"/>
            </w:tcBorders>
            <w:shd w:val="clear" w:color="auto" w:fill="auto"/>
            <w:noWrap/>
            <w:vAlign w:val="center"/>
            <w:hideMark/>
          </w:tcPr>
          <w:p w14:paraId="1459EA7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Máfil</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58848E0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0488DB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A72492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Máfil</w:t>
            </w:r>
            <w:proofErr w:type="spellEnd"/>
          </w:p>
        </w:tc>
      </w:tr>
      <w:tr w:rsidR="00C97281" w:rsidRPr="00C97281" w14:paraId="08974C00"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520439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6" w:type="pct"/>
            <w:tcBorders>
              <w:top w:val="nil"/>
              <w:left w:val="nil"/>
              <w:bottom w:val="single" w:sz="8" w:space="0" w:color="auto"/>
              <w:right w:val="single" w:sz="8" w:space="0" w:color="auto"/>
            </w:tcBorders>
            <w:shd w:val="clear" w:color="auto" w:fill="auto"/>
            <w:noWrap/>
            <w:vAlign w:val="center"/>
            <w:hideMark/>
          </w:tcPr>
          <w:p w14:paraId="41CD345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Mariquina</w:t>
            </w:r>
          </w:p>
        </w:tc>
        <w:tc>
          <w:tcPr>
            <w:tcW w:w="1067" w:type="pct"/>
            <w:tcBorders>
              <w:top w:val="nil"/>
              <w:left w:val="nil"/>
              <w:bottom w:val="single" w:sz="8" w:space="0" w:color="auto"/>
              <w:right w:val="single" w:sz="8" w:space="0" w:color="auto"/>
            </w:tcBorders>
            <w:shd w:val="clear" w:color="auto" w:fill="auto"/>
            <w:noWrap/>
            <w:vAlign w:val="center"/>
            <w:hideMark/>
          </w:tcPr>
          <w:p w14:paraId="785DFAE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86FF93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AB97A5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Mariquina</w:t>
            </w:r>
          </w:p>
        </w:tc>
      </w:tr>
      <w:tr w:rsidR="00C97281" w:rsidRPr="00C97281" w14:paraId="1FEA38C3"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F4B612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6" w:type="pct"/>
            <w:tcBorders>
              <w:top w:val="nil"/>
              <w:left w:val="nil"/>
              <w:bottom w:val="single" w:sz="8" w:space="0" w:color="auto"/>
              <w:right w:val="single" w:sz="8" w:space="0" w:color="auto"/>
            </w:tcBorders>
            <w:shd w:val="clear" w:color="auto" w:fill="auto"/>
            <w:noWrap/>
            <w:vAlign w:val="center"/>
            <w:hideMark/>
          </w:tcPr>
          <w:p w14:paraId="79DB2E7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Paillaco</w:t>
            </w:r>
          </w:p>
        </w:tc>
        <w:tc>
          <w:tcPr>
            <w:tcW w:w="1067" w:type="pct"/>
            <w:tcBorders>
              <w:top w:val="nil"/>
              <w:left w:val="nil"/>
              <w:bottom w:val="single" w:sz="8" w:space="0" w:color="auto"/>
              <w:right w:val="single" w:sz="8" w:space="0" w:color="auto"/>
            </w:tcBorders>
            <w:shd w:val="clear" w:color="auto" w:fill="auto"/>
            <w:noWrap/>
            <w:vAlign w:val="center"/>
            <w:hideMark/>
          </w:tcPr>
          <w:p w14:paraId="6892A3D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CA508E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253B24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Paillaco</w:t>
            </w:r>
          </w:p>
        </w:tc>
      </w:tr>
      <w:tr w:rsidR="00C97281" w:rsidRPr="00C97281" w14:paraId="3C5154C0"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7905FD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6" w:type="pct"/>
            <w:tcBorders>
              <w:top w:val="nil"/>
              <w:left w:val="nil"/>
              <w:bottom w:val="single" w:sz="8" w:space="0" w:color="auto"/>
              <w:right w:val="single" w:sz="8" w:space="0" w:color="auto"/>
            </w:tcBorders>
            <w:shd w:val="clear" w:color="auto" w:fill="auto"/>
            <w:noWrap/>
            <w:vAlign w:val="center"/>
            <w:hideMark/>
          </w:tcPr>
          <w:p w14:paraId="78B899A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Panguipulli</w:t>
            </w:r>
          </w:p>
        </w:tc>
        <w:tc>
          <w:tcPr>
            <w:tcW w:w="1067" w:type="pct"/>
            <w:tcBorders>
              <w:top w:val="nil"/>
              <w:left w:val="nil"/>
              <w:bottom w:val="single" w:sz="8" w:space="0" w:color="auto"/>
              <w:right w:val="single" w:sz="8" w:space="0" w:color="auto"/>
            </w:tcBorders>
            <w:shd w:val="clear" w:color="auto" w:fill="auto"/>
            <w:noWrap/>
            <w:vAlign w:val="center"/>
            <w:hideMark/>
          </w:tcPr>
          <w:p w14:paraId="5CEACB6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w:t>
            </w:r>
          </w:p>
        </w:tc>
        <w:tc>
          <w:tcPr>
            <w:tcW w:w="716" w:type="pct"/>
            <w:tcBorders>
              <w:top w:val="nil"/>
              <w:left w:val="nil"/>
              <w:bottom w:val="single" w:sz="8" w:space="0" w:color="auto"/>
              <w:right w:val="single" w:sz="8" w:space="0" w:color="auto"/>
            </w:tcBorders>
            <w:shd w:val="clear" w:color="auto" w:fill="auto"/>
            <w:noWrap/>
            <w:vAlign w:val="center"/>
            <w:hideMark/>
          </w:tcPr>
          <w:p w14:paraId="368AB38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216B60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Corporación Municipal de Panguipulli</w:t>
            </w:r>
          </w:p>
        </w:tc>
      </w:tr>
      <w:tr w:rsidR="00C97281" w:rsidRPr="00C97281" w14:paraId="0F31F20E"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72D246B"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6" w:type="pct"/>
            <w:tcBorders>
              <w:top w:val="nil"/>
              <w:left w:val="nil"/>
              <w:bottom w:val="single" w:sz="8" w:space="0" w:color="auto"/>
              <w:right w:val="single" w:sz="8" w:space="0" w:color="auto"/>
            </w:tcBorders>
            <w:shd w:val="clear" w:color="auto" w:fill="auto"/>
            <w:noWrap/>
            <w:vAlign w:val="center"/>
            <w:hideMark/>
          </w:tcPr>
          <w:p w14:paraId="39DADF1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Río Bueno</w:t>
            </w:r>
          </w:p>
        </w:tc>
        <w:tc>
          <w:tcPr>
            <w:tcW w:w="1067" w:type="pct"/>
            <w:tcBorders>
              <w:top w:val="nil"/>
              <w:left w:val="nil"/>
              <w:bottom w:val="single" w:sz="8" w:space="0" w:color="auto"/>
              <w:right w:val="single" w:sz="8" w:space="0" w:color="auto"/>
            </w:tcBorders>
            <w:shd w:val="clear" w:color="auto" w:fill="auto"/>
            <w:noWrap/>
            <w:vAlign w:val="center"/>
            <w:hideMark/>
          </w:tcPr>
          <w:p w14:paraId="1CADFE8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A0A543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94D8D4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Río Bueno</w:t>
            </w:r>
          </w:p>
        </w:tc>
      </w:tr>
      <w:tr w:rsidR="00C97281" w:rsidRPr="00C97281" w14:paraId="37C92271"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A1FAFF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14</w:t>
            </w:r>
          </w:p>
        </w:tc>
        <w:tc>
          <w:tcPr>
            <w:tcW w:w="676" w:type="pct"/>
            <w:tcBorders>
              <w:top w:val="nil"/>
              <w:left w:val="nil"/>
              <w:bottom w:val="single" w:sz="8" w:space="0" w:color="auto"/>
              <w:right w:val="single" w:sz="8" w:space="0" w:color="auto"/>
            </w:tcBorders>
            <w:shd w:val="clear" w:color="auto" w:fill="auto"/>
            <w:noWrap/>
            <w:vAlign w:val="center"/>
            <w:hideMark/>
          </w:tcPr>
          <w:p w14:paraId="7CAE8F5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Valdivia</w:t>
            </w:r>
          </w:p>
        </w:tc>
        <w:tc>
          <w:tcPr>
            <w:tcW w:w="1067" w:type="pct"/>
            <w:tcBorders>
              <w:top w:val="nil"/>
              <w:left w:val="nil"/>
              <w:bottom w:val="single" w:sz="8" w:space="0" w:color="auto"/>
              <w:right w:val="single" w:sz="8" w:space="0" w:color="auto"/>
            </w:tcBorders>
            <w:shd w:val="clear" w:color="auto" w:fill="auto"/>
            <w:noWrap/>
            <w:vAlign w:val="center"/>
            <w:hideMark/>
          </w:tcPr>
          <w:p w14:paraId="4FBECD8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5E0BAA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96521A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Valdivia</w:t>
            </w:r>
          </w:p>
        </w:tc>
      </w:tr>
      <w:tr w:rsidR="00C97281" w:rsidRPr="00C97281" w14:paraId="19ED1B07"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A3B1EF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15</w:t>
            </w:r>
          </w:p>
        </w:tc>
        <w:tc>
          <w:tcPr>
            <w:tcW w:w="676" w:type="pct"/>
            <w:tcBorders>
              <w:top w:val="nil"/>
              <w:left w:val="nil"/>
              <w:bottom w:val="single" w:sz="8" w:space="0" w:color="auto"/>
              <w:right w:val="single" w:sz="8" w:space="0" w:color="auto"/>
            </w:tcBorders>
            <w:shd w:val="clear" w:color="auto" w:fill="auto"/>
            <w:noWrap/>
            <w:vAlign w:val="center"/>
            <w:hideMark/>
          </w:tcPr>
          <w:p w14:paraId="0920DD3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Chinchorro</w:t>
            </w:r>
          </w:p>
        </w:tc>
        <w:tc>
          <w:tcPr>
            <w:tcW w:w="1067" w:type="pct"/>
            <w:tcBorders>
              <w:top w:val="nil"/>
              <w:left w:val="nil"/>
              <w:bottom w:val="single" w:sz="8" w:space="0" w:color="auto"/>
              <w:right w:val="single" w:sz="8" w:space="0" w:color="auto"/>
            </w:tcBorders>
            <w:shd w:val="clear" w:color="auto" w:fill="auto"/>
            <w:noWrap/>
            <w:vAlign w:val="center"/>
            <w:hideMark/>
          </w:tcPr>
          <w:p w14:paraId="4CD3C39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7302BF8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4B79C7A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Chinchorro</w:t>
            </w:r>
          </w:p>
        </w:tc>
      </w:tr>
      <w:tr w:rsidR="00C97281" w:rsidRPr="00C97281" w14:paraId="540AC5F6"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832885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6" w:type="pct"/>
            <w:tcBorders>
              <w:top w:val="nil"/>
              <w:left w:val="nil"/>
              <w:bottom w:val="single" w:sz="8" w:space="0" w:color="auto"/>
              <w:right w:val="single" w:sz="8" w:space="0" w:color="auto"/>
            </w:tcBorders>
            <w:shd w:val="clear" w:color="auto" w:fill="auto"/>
            <w:noWrap/>
            <w:vAlign w:val="center"/>
            <w:hideMark/>
          </w:tcPr>
          <w:p w14:paraId="05A5B00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Bulnes</w:t>
            </w:r>
          </w:p>
        </w:tc>
        <w:tc>
          <w:tcPr>
            <w:tcW w:w="1067" w:type="pct"/>
            <w:tcBorders>
              <w:top w:val="nil"/>
              <w:left w:val="nil"/>
              <w:bottom w:val="single" w:sz="8" w:space="0" w:color="auto"/>
              <w:right w:val="single" w:sz="8" w:space="0" w:color="auto"/>
            </w:tcBorders>
            <w:shd w:val="clear" w:color="auto" w:fill="auto"/>
            <w:noWrap/>
            <w:vAlign w:val="center"/>
            <w:hideMark/>
          </w:tcPr>
          <w:p w14:paraId="405DB88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67D0CA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65B34F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Bulnes</w:t>
            </w:r>
          </w:p>
        </w:tc>
      </w:tr>
      <w:tr w:rsidR="00C97281" w:rsidRPr="00C97281" w14:paraId="5CE908D6"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C5941F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6" w:type="pct"/>
            <w:tcBorders>
              <w:top w:val="nil"/>
              <w:left w:val="nil"/>
              <w:bottom w:val="single" w:sz="8" w:space="0" w:color="auto"/>
              <w:right w:val="single" w:sz="8" w:space="0" w:color="auto"/>
            </w:tcBorders>
            <w:shd w:val="clear" w:color="auto" w:fill="auto"/>
            <w:noWrap/>
            <w:vAlign w:val="center"/>
            <w:hideMark/>
          </w:tcPr>
          <w:p w14:paraId="474555A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Chillán</w:t>
            </w:r>
          </w:p>
        </w:tc>
        <w:tc>
          <w:tcPr>
            <w:tcW w:w="1067" w:type="pct"/>
            <w:tcBorders>
              <w:top w:val="nil"/>
              <w:left w:val="nil"/>
              <w:bottom w:val="single" w:sz="8" w:space="0" w:color="auto"/>
              <w:right w:val="single" w:sz="8" w:space="0" w:color="auto"/>
            </w:tcBorders>
            <w:shd w:val="clear" w:color="auto" w:fill="auto"/>
            <w:noWrap/>
            <w:vAlign w:val="center"/>
            <w:hideMark/>
          </w:tcPr>
          <w:p w14:paraId="49F40A9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2460BC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43FC15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Chillán</w:t>
            </w:r>
          </w:p>
        </w:tc>
      </w:tr>
      <w:tr w:rsidR="00C97281" w:rsidRPr="00C97281" w14:paraId="7E8B14E0"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7304D89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6" w:type="pct"/>
            <w:tcBorders>
              <w:top w:val="nil"/>
              <w:left w:val="nil"/>
              <w:bottom w:val="single" w:sz="8" w:space="0" w:color="auto"/>
              <w:right w:val="single" w:sz="8" w:space="0" w:color="auto"/>
            </w:tcBorders>
            <w:shd w:val="clear" w:color="auto" w:fill="auto"/>
            <w:noWrap/>
            <w:vAlign w:val="center"/>
            <w:hideMark/>
          </w:tcPr>
          <w:p w14:paraId="1BF6642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Chillán Viejo</w:t>
            </w:r>
          </w:p>
        </w:tc>
        <w:tc>
          <w:tcPr>
            <w:tcW w:w="1067" w:type="pct"/>
            <w:tcBorders>
              <w:top w:val="nil"/>
              <w:left w:val="nil"/>
              <w:bottom w:val="single" w:sz="8" w:space="0" w:color="auto"/>
              <w:right w:val="single" w:sz="8" w:space="0" w:color="auto"/>
            </w:tcBorders>
            <w:shd w:val="clear" w:color="auto" w:fill="auto"/>
            <w:noWrap/>
            <w:vAlign w:val="center"/>
            <w:hideMark/>
          </w:tcPr>
          <w:p w14:paraId="566C649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175CA2F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57E4C5F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Chillán Viejo</w:t>
            </w:r>
          </w:p>
        </w:tc>
      </w:tr>
      <w:tr w:rsidR="00C97281" w:rsidRPr="00C97281" w14:paraId="21BBD2FD"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8ACE384"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6" w:type="pct"/>
            <w:tcBorders>
              <w:top w:val="nil"/>
              <w:left w:val="nil"/>
              <w:bottom w:val="single" w:sz="8" w:space="0" w:color="auto"/>
              <w:right w:val="single" w:sz="8" w:space="0" w:color="auto"/>
            </w:tcBorders>
            <w:shd w:val="clear" w:color="auto" w:fill="auto"/>
            <w:noWrap/>
            <w:vAlign w:val="center"/>
            <w:hideMark/>
          </w:tcPr>
          <w:p w14:paraId="5BA1087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Cobquecura</w:t>
            </w:r>
          </w:p>
        </w:tc>
        <w:tc>
          <w:tcPr>
            <w:tcW w:w="1067" w:type="pct"/>
            <w:tcBorders>
              <w:top w:val="nil"/>
              <w:left w:val="nil"/>
              <w:bottom w:val="single" w:sz="8" w:space="0" w:color="auto"/>
              <w:right w:val="single" w:sz="8" w:space="0" w:color="auto"/>
            </w:tcBorders>
            <w:shd w:val="clear" w:color="auto" w:fill="auto"/>
            <w:noWrap/>
            <w:vAlign w:val="center"/>
            <w:hideMark/>
          </w:tcPr>
          <w:p w14:paraId="4BCE519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451DB71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006035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Cobquecura</w:t>
            </w:r>
          </w:p>
        </w:tc>
      </w:tr>
      <w:tr w:rsidR="00C97281" w:rsidRPr="00C97281" w14:paraId="500D5BC2"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D9A035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6" w:type="pct"/>
            <w:tcBorders>
              <w:top w:val="nil"/>
              <w:left w:val="nil"/>
              <w:bottom w:val="single" w:sz="8" w:space="0" w:color="auto"/>
              <w:right w:val="single" w:sz="8" w:space="0" w:color="auto"/>
            </w:tcBorders>
            <w:shd w:val="clear" w:color="auto" w:fill="auto"/>
            <w:noWrap/>
            <w:vAlign w:val="center"/>
            <w:hideMark/>
          </w:tcPr>
          <w:p w14:paraId="587EC26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Coelemu</w:t>
            </w:r>
          </w:p>
        </w:tc>
        <w:tc>
          <w:tcPr>
            <w:tcW w:w="1067" w:type="pct"/>
            <w:tcBorders>
              <w:top w:val="nil"/>
              <w:left w:val="nil"/>
              <w:bottom w:val="single" w:sz="8" w:space="0" w:color="auto"/>
              <w:right w:val="single" w:sz="8" w:space="0" w:color="auto"/>
            </w:tcBorders>
            <w:shd w:val="clear" w:color="auto" w:fill="auto"/>
            <w:noWrap/>
            <w:vAlign w:val="center"/>
            <w:hideMark/>
          </w:tcPr>
          <w:p w14:paraId="11F499D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FBDF42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54CD82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Coelemu</w:t>
            </w:r>
          </w:p>
        </w:tc>
      </w:tr>
      <w:tr w:rsidR="00C97281" w:rsidRPr="00C97281" w14:paraId="581D08D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B860A87"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6" w:type="pct"/>
            <w:tcBorders>
              <w:top w:val="nil"/>
              <w:left w:val="nil"/>
              <w:bottom w:val="single" w:sz="8" w:space="0" w:color="auto"/>
              <w:right w:val="single" w:sz="8" w:space="0" w:color="auto"/>
            </w:tcBorders>
            <w:shd w:val="clear" w:color="auto" w:fill="auto"/>
            <w:noWrap/>
            <w:vAlign w:val="center"/>
            <w:hideMark/>
          </w:tcPr>
          <w:p w14:paraId="504EA9D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El Carmen</w:t>
            </w:r>
          </w:p>
        </w:tc>
        <w:tc>
          <w:tcPr>
            <w:tcW w:w="1067" w:type="pct"/>
            <w:tcBorders>
              <w:top w:val="nil"/>
              <w:left w:val="nil"/>
              <w:bottom w:val="single" w:sz="8" w:space="0" w:color="auto"/>
              <w:right w:val="single" w:sz="8" w:space="0" w:color="auto"/>
            </w:tcBorders>
            <w:shd w:val="clear" w:color="auto" w:fill="auto"/>
            <w:noWrap/>
            <w:vAlign w:val="center"/>
            <w:hideMark/>
          </w:tcPr>
          <w:p w14:paraId="74D6A44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969055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CFEDAC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El Carmen</w:t>
            </w:r>
          </w:p>
        </w:tc>
      </w:tr>
      <w:tr w:rsidR="00C97281" w:rsidRPr="00C97281" w14:paraId="5489917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CEA2C8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6" w:type="pct"/>
            <w:tcBorders>
              <w:top w:val="nil"/>
              <w:left w:val="nil"/>
              <w:bottom w:val="single" w:sz="8" w:space="0" w:color="auto"/>
              <w:right w:val="single" w:sz="8" w:space="0" w:color="auto"/>
            </w:tcBorders>
            <w:shd w:val="clear" w:color="auto" w:fill="auto"/>
            <w:noWrap/>
            <w:vAlign w:val="center"/>
            <w:hideMark/>
          </w:tcPr>
          <w:p w14:paraId="6EBBF962"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Ninhue</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3C5B0EA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C4CEAD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DDAF8D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Ninhue</w:t>
            </w:r>
            <w:proofErr w:type="spellEnd"/>
          </w:p>
        </w:tc>
      </w:tr>
      <w:tr w:rsidR="00C97281" w:rsidRPr="00C97281" w14:paraId="3C72593F"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C9F87EF"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6" w:type="pct"/>
            <w:tcBorders>
              <w:top w:val="nil"/>
              <w:left w:val="nil"/>
              <w:bottom w:val="single" w:sz="8" w:space="0" w:color="auto"/>
              <w:right w:val="single" w:sz="8" w:space="0" w:color="auto"/>
            </w:tcBorders>
            <w:shd w:val="clear" w:color="auto" w:fill="auto"/>
            <w:noWrap/>
            <w:vAlign w:val="center"/>
            <w:hideMark/>
          </w:tcPr>
          <w:p w14:paraId="4F2EAAA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Pemuco</w:t>
            </w:r>
          </w:p>
        </w:tc>
        <w:tc>
          <w:tcPr>
            <w:tcW w:w="1067" w:type="pct"/>
            <w:tcBorders>
              <w:top w:val="nil"/>
              <w:left w:val="nil"/>
              <w:bottom w:val="single" w:sz="8" w:space="0" w:color="auto"/>
              <w:right w:val="single" w:sz="8" w:space="0" w:color="auto"/>
            </w:tcBorders>
            <w:shd w:val="clear" w:color="auto" w:fill="auto"/>
            <w:noWrap/>
            <w:vAlign w:val="center"/>
            <w:hideMark/>
          </w:tcPr>
          <w:p w14:paraId="4C557F7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0706E36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E4F8A1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Pemuco</w:t>
            </w:r>
          </w:p>
        </w:tc>
      </w:tr>
      <w:tr w:rsidR="00C97281" w:rsidRPr="00C97281" w14:paraId="0DB00FAA"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09D69025"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6" w:type="pct"/>
            <w:tcBorders>
              <w:top w:val="nil"/>
              <w:left w:val="nil"/>
              <w:bottom w:val="single" w:sz="8" w:space="0" w:color="auto"/>
              <w:right w:val="single" w:sz="8" w:space="0" w:color="auto"/>
            </w:tcBorders>
            <w:shd w:val="clear" w:color="auto" w:fill="auto"/>
            <w:noWrap/>
            <w:vAlign w:val="center"/>
            <w:hideMark/>
          </w:tcPr>
          <w:p w14:paraId="07648F2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Portezuelo</w:t>
            </w:r>
          </w:p>
        </w:tc>
        <w:tc>
          <w:tcPr>
            <w:tcW w:w="1067" w:type="pct"/>
            <w:tcBorders>
              <w:top w:val="nil"/>
              <w:left w:val="nil"/>
              <w:bottom w:val="single" w:sz="8" w:space="0" w:color="auto"/>
              <w:right w:val="single" w:sz="8" w:space="0" w:color="auto"/>
            </w:tcBorders>
            <w:shd w:val="clear" w:color="auto" w:fill="auto"/>
            <w:noWrap/>
            <w:vAlign w:val="center"/>
            <w:hideMark/>
          </w:tcPr>
          <w:p w14:paraId="37D43EA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474800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4618EC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Portezuelo</w:t>
            </w:r>
          </w:p>
        </w:tc>
      </w:tr>
      <w:tr w:rsidR="00C97281" w:rsidRPr="00C97281" w14:paraId="26B2C4FC"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655A149"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6" w:type="pct"/>
            <w:tcBorders>
              <w:top w:val="nil"/>
              <w:left w:val="nil"/>
              <w:bottom w:val="single" w:sz="8" w:space="0" w:color="auto"/>
              <w:right w:val="single" w:sz="8" w:space="0" w:color="auto"/>
            </w:tcBorders>
            <w:shd w:val="clear" w:color="auto" w:fill="auto"/>
            <w:noWrap/>
            <w:vAlign w:val="center"/>
            <w:hideMark/>
          </w:tcPr>
          <w:p w14:paraId="0E192DA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Punilla Cordillera</w:t>
            </w:r>
          </w:p>
        </w:tc>
        <w:tc>
          <w:tcPr>
            <w:tcW w:w="1067" w:type="pct"/>
            <w:tcBorders>
              <w:top w:val="nil"/>
              <w:left w:val="nil"/>
              <w:bottom w:val="single" w:sz="8" w:space="0" w:color="auto"/>
              <w:right w:val="single" w:sz="8" w:space="0" w:color="auto"/>
            </w:tcBorders>
            <w:shd w:val="clear" w:color="auto" w:fill="auto"/>
            <w:noWrap/>
            <w:vAlign w:val="center"/>
            <w:hideMark/>
          </w:tcPr>
          <w:p w14:paraId="76F9727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w:t>
            </w:r>
          </w:p>
        </w:tc>
        <w:tc>
          <w:tcPr>
            <w:tcW w:w="716" w:type="pct"/>
            <w:tcBorders>
              <w:top w:val="nil"/>
              <w:left w:val="nil"/>
              <w:bottom w:val="single" w:sz="8" w:space="0" w:color="auto"/>
              <w:right w:val="single" w:sz="8" w:space="0" w:color="auto"/>
            </w:tcBorders>
            <w:shd w:val="clear" w:color="auto" w:fill="auto"/>
            <w:noWrap/>
            <w:vAlign w:val="center"/>
            <w:hideMark/>
          </w:tcPr>
          <w:p w14:paraId="5AA89F9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SLEP</w:t>
            </w:r>
          </w:p>
        </w:tc>
        <w:tc>
          <w:tcPr>
            <w:tcW w:w="2095" w:type="pct"/>
            <w:tcBorders>
              <w:top w:val="nil"/>
              <w:left w:val="nil"/>
              <w:bottom w:val="single" w:sz="8" w:space="0" w:color="auto"/>
              <w:right w:val="single" w:sz="8" w:space="0" w:color="auto"/>
            </w:tcBorders>
            <w:shd w:val="clear" w:color="auto" w:fill="auto"/>
            <w:noWrap/>
            <w:vAlign w:val="center"/>
            <w:hideMark/>
          </w:tcPr>
          <w:p w14:paraId="12000B0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Servicio Local de Educación Pública de Punilla Cordillera</w:t>
            </w:r>
          </w:p>
        </w:tc>
      </w:tr>
      <w:tr w:rsidR="00C97281" w:rsidRPr="00C97281" w14:paraId="56B0FC62"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33BC40D"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6" w:type="pct"/>
            <w:tcBorders>
              <w:top w:val="nil"/>
              <w:left w:val="nil"/>
              <w:bottom w:val="single" w:sz="8" w:space="0" w:color="auto"/>
              <w:right w:val="single" w:sz="8" w:space="0" w:color="auto"/>
            </w:tcBorders>
            <w:shd w:val="clear" w:color="auto" w:fill="auto"/>
            <w:noWrap/>
            <w:vAlign w:val="center"/>
            <w:hideMark/>
          </w:tcPr>
          <w:p w14:paraId="16DCEBA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Quillón</w:t>
            </w:r>
          </w:p>
        </w:tc>
        <w:tc>
          <w:tcPr>
            <w:tcW w:w="1067" w:type="pct"/>
            <w:tcBorders>
              <w:top w:val="nil"/>
              <w:left w:val="nil"/>
              <w:bottom w:val="single" w:sz="8" w:space="0" w:color="auto"/>
              <w:right w:val="single" w:sz="8" w:space="0" w:color="auto"/>
            </w:tcBorders>
            <w:shd w:val="clear" w:color="auto" w:fill="auto"/>
            <w:noWrap/>
            <w:vAlign w:val="center"/>
            <w:hideMark/>
          </w:tcPr>
          <w:p w14:paraId="34496A1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F76E67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0F7355D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Quillón</w:t>
            </w:r>
          </w:p>
        </w:tc>
      </w:tr>
      <w:tr w:rsidR="00C97281" w:rsidRPr="00C97281" w14:paraId="0C72D537"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ECF2F4A"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6" w:type="pct"/>
            <w:tcBorders>
              <w:top w:val="nil"/>
              <w:left w:val="nil"/>
              <w:bottom w:val="single" w:sz="8" w:space="0" w:color="auto"/>
              <w:right w:val="single" w:sz="8" w:space="0" w:color="auto"/>
            </w:tcBorders>
            <w:shd w:val="clear" w:color="auto" w:fill="auto"/>
            <w:noWrap/>
            <w:vAlign w:val="center"/>
            <w:hideMark/>
          </w:tcPr>
          <w:p w14:paraId="4D56151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Quirihue</w:t>
            </w:r>
          </w:p>
        </w:tc>
        <w:tc>
          <w:tcPr>
            <w:tcW w:w="1067" w:type="pct"/>
            <w:tcBorders>
              <w:top w:val="nil"/>
              <w:left w:val="nil"/>
              <w:bottom w:val="single" w:sz="8" w:space="0" w:color="auto"/>
              <w:right w:val="single" w:sz="8" w:space="0" w:color="auto"/>
            </w:tcBorders>
            <w:shd w:val="clear" w:color="auto" w:fill="auto"/>
            <w:noWrap/>
            <w:vAlign w:val="center"/>
            <w:hideMark/>
          </w:tcPr>
          <w:p w14:paraId="7A7483D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62F404C3"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46678555"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Quirihue</w:t>
            </w:r>
          </w:p>
        </w:tc>
      </w:tr>
      <w:tr w:rsidR="00C97281" w:rsidRPr="00C97281" w14:paraId="00E3C311"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C6A4F7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6" w:type="pct"/>
            <w:tcBorders>
              <w:top w:val="nil"/>
              <w:left w:val="nil"/>
              <w:bottom w:val="single" w:sz="8" w:space="0" w:color="auto"/>
              <w:right w:val="single" w:sz="8" w:space="0" w:color="auto"/>
            </w:tcBorders>
            <w:shd w:val="clear" w:color="auto" w:fill="auto"/>
            <w:noWrap/>
            <w:vAlign w:val="center"/>
            <w:hideMark/>
          </w:tcPr>
          <w:p w14:paraId="0577295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Ránquil</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477A201C"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332EB7C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224D0C7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Ránquil</w:t>
            </w:r>
            <w:proofErr w:type="spellEnd"/>
          </w:p>
        </w:tc>
      </w:tr>
      <w:tr w:rsidR="00C97281" w:rsidRPr="00C97281" w14:paraId="13275799"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3CBF1F7E"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6" w:type="pct"/>
            <w:tcBorders>
              <w:top w:val="nil"/>
              <w:left w:val="nil"/>
              <w:bottom w:val="single" w:sz="8" w:space="0" w:color="auto"/>
              <w:right w:val="single" w:sz="8" w:space="0" w:color="auto"/>
            </w:tcBorders>
            <w:shd w:val="clear" w:color="auto" w:fill="auto"/>
            <w:noWrap/>
            <w:vAlign w:val="center"/>
            <w:hideMark/>
          </w:tcPr>
          <w:p w14:paraId="0B280716"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Ignacio</w:t>
            </w:r>
          </w:p>
        </w:tc>
        <w:tc>
          <w:tcPr>
            <w:tcW w:w="1067" w:type="pct"/>
            <w:tcBorders>
              <w:top w:val="nil"/>
              <w:left w:val="nil"/>
              <w:bottom w:val="single" w:sz="8" w:space="0" w:color="auto"/>
              <w:right w:val="single" w:sz="8" w:space="0" w:color="auto"/>
            </w:tcBorders>
            <w:shd w:val="clear" w:color="auto" w:fill="auto"/>
            <w:noWrap/>
            <w:vAlign w:val="center"/>
            <w:hideMark/>
          </w:tcPr>
          <w:p w14:paraId="19A47B8F"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624E90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610B8CD9"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Ignacio</w:t>
            </w:r>
          </w:p>
        </w:tc>
      </w:tr>
      <w:tr w:rsidR="00C97281" w:rsidRPr="00C97281" w14:paraId="0AF93EAB"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6758383C"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6" w:type="pct"/>
            <w:tcBorders>
              <w:top w:val="nil"/>
              <w:left w:val="nil"/>
              <w:bottom w:val="single" w:sz="8" w:space="0" w:color="auto"/>
              <w:right w:val="single" w:sz="8" w:space="0" w:color="auto"/>
            </w:tcBorders>
            <w:shd w:val="clear" w:color="auto" w:fill="auto"/>
            <w:noWrap/>
            <w:vAlign w:val="center"/>
            <w:hideMark/>
          </w:tcPr>
          <w:p w14:paraId="3E7243B8"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San Nicolás</w:t>
            </w:r>
          </w:p>
        </w:tc>
        <w:tc>
          <w:tcPr>
            <w:tcW w:w="1067" w:type="pct"/>
            <w:tcBorders>
              <w:top w:val="nil"/>
              <w:left w:val="nil"/>
              <w:bottom w:val="single" w:sz="8" w:space="0" w:color="auto"/>
              <w:right w:val="single" w:sz="8" w:space="0" w:color="auto"/>
            </w:tcBorders>
            <w:shd w:val="clear" w:color="auto" w:fill="auto"/>
            <w:noWrap/>
            <w:vAlign w:val="center"/>
            <w:hideMark/>
          </w:tcPr>
          <w:p w14:paraId="409CAF3A"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5FB258D"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EDC782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San Nicolás</w:t>
            </w:r>
          </w:p>
        </w:tc>
      </w:tr>
      <w:tr w:rsidR="00C97281" w:rsidRPr="00C97281" w14:paraId="3439BB57"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16E5CDD6"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lastRenderedPageBreak/>
              <w:t>16</w:t>
            </w:r>
          </w:p>
        </w:tc>
        <w:tc>
          <w:tcPr>
            <w:tcW w:w="676" w:type="pct"/>
            <w:tcBorders>
              <w:top w:val="nil"/>
              <w:left w:val="nil"/>
              <w:bottom w:val="single" w:sz="8" w:space="0" w:color="auto"/>
              <w:right w:val="single" w:sz="8" w:space="0" w:color="auto"/>
            </w:tcBorders>
            <w:shd w:val="clear" w:color="auto" w:fill="auto"/>
            <w:noWrap/>
            <w:vAlign w:val="center"/>
            <w:hideMark/>
          </w:tcPr>
          <w:p w14:paraId="09164890"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proofErr w:type="spellStart"/>
            <w:r w:rsidRPr="00C97281">
              <w:rPr>
                <w:rFonts w:ascii="Century Gothic" w:eastAsia="Times New Roman" w:hAnsi="Century Gothic" w:cs="Times New Roman"/>
                <w:color w:val="000000"/>
                <w:sz w:val="18"/>
                <w:szCs w:val="18"/>
                <w:lang w:val="es-CL" w:eastAsia="es-CL"/>
              </w:rPr>
              <w:t>Trehuaco</w:t>
            </w:r>
            <w:proofErr w:type="spellEnd"/>
          </w:p>
        </w:tc>
        <w:tc>
          <w:tcPr>
            <w:tcW w:w="1067" w:type="pct"/>
            <w:tcBorders>
              <w:top w:val="nil"/>
              <w:left w:val="nil"/>
              <w:bottom w:val="single" w:sz="8" w:space="0" w:color="auto"/>
              <w:right w:val="single" w:sz="8" w:space="0" w:color="auto"/>
            </w:tcBorders>
            <w:shd w:val="clear" w:color="auto" w:fill="auto"/>
            <w:noWrap/>
            <w:vAlign w:val="center"/>
            <w:hideMark/>
          </w:tcPr>
          <w:p w14:paraId="36EA6A2B"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59F7D3C1"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13836EA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 xml:space="preserve">Ilustre Municipalidad de </w:t>
            </w:r>
            <w:proofErr w:type="spellStart"/>
            <w:r w:rsidRPr="00C97281">
              <w:rPr>
                <w:rFonts w:ascii="Century Gothic" w:eastAsia="Times New Roman" w:hAnsi="Century Gothic" w:cs="Times New Roman"/>
                <w:color w:val="000000"/>
                <w:sz w:val="18"/>
                <w:szCs w:val="18"/>
                <w:lang w:val="es-CL" w:eastAsia="es-CL"/>
              </w:rPr>
              <w:t>Trehuaco</w:t>
            </w:r>
            <w:proofErr w:type="spellEnd"/>
          </w:p>
        </w:tc>
      </w:tr>
      <w:tr w:rsidR="00C97281" w:rsidRPr="00C97281" w14:paraId="2B4CD4D2" w14:textId="77777777" w:rsidTr="00446A23">
        <w:trPr>
          <w:trHeight w:val="300"/>
        </w:trPr>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25D4BFF0" w14:textId="77777777" w:rsidR="00C97281" w:rsidRPr="00C97281" w:rsidRDefault="00C97281" w:rsidP="00C97281">
            <w:pPr>
              <w:spacing w:after="0" w:line="240" w:lineRule="auto"/>
              <w:jc w:val="center"/>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16</w:t>
            </w:r>
          </w:p>
        </w:tc>
        <w:tc>
          <w:tcPr>
            <w:tcW w:w="676" w:type="pct"/>
            <w:tcBorders>
              <w:top w:val="nil"/>
              <w:left w:val="nil"/>
              <w:bottom w:val="single" w:sz="8" w:space="0" w:color="auto"/>
              <w:right w:val="single" w:sz="8" w:space="0" w:color="auto"/>
            </w:tcBorders>
            <w:shd w:val="clear" w:color="auto" w:fill="auto"/>
            <w:noWrap/>
            <w:vAlign w:val="center"/>
            <w:hideMark/>
          </w:tcPr>
          <w:p w14:paraId="6DD43107"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Yungay</w:t>
            </w:r>
          </w:p>
        </w:tc>
        <w:tc>
          <w:tcPr>
            <w:tcW w:w="1067" w:type="pct"/>
            <w:tcBorders>
              <w:top w:val="nil"/>
              <w:left w:val="nil"/>
              <w:bottom w:val="single" w:sz="8" w:space="0" w:color="auto"/>
              <w:right w:val="single" w:sz="8" w:space="0" w:color="auto"/>
            </w:tcBorders>
            <w:shd w:val="clear" w:color="auto" w:fill="auto"/>
            <w:noWrap/>
            <w:vAlign w:val="center"/>
            <w:hideMark/>
          </w:tcPr>
          <w:p w14:paraId="0069C76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716" w:type="pct"/>
            <w:tcBorders>
              <w:top w:val="nil"/>
              <w:left w:val="nil"/>
              <w:bottom w:val="single" w:sz="8" w:space="0" w:color="auto"/>
              <w:right w:val="single" w:sz="8" w:space="0" w:color="auto"/>
            </w:tcBorders>
            <w:shd w:val="clear" w:color="auto" w:fill="auto"/>
            <w:noWrap/>
            <w:vAlign w:val="center"/>
            <w:hideMark/>
          </w:tcPr>
          <w:p w14:paraId="751305E4"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Municipal</w:t>
            </w:r>
          </w:p>
        </w:tc>
        <w:tc>
          <w:tcPr>
            <w:tcW w:w="2095" w:type="pct"/>
            <w:tcBorders>
              <w:top w:val="nil"/>
              <w:left w:val="nil"/>
              <w:bottom w:val="single" w:sz="8" w:space="0" w:color="auto"/>
              <w:right w:val="single" w:sz="8" w:space="0" w:color="auto"/>
            </w:tcBorders>
            <w:shd w:val="clear" w:color="auto" w:fill="auto"/>
            <w:noWrap/>
            <w:vAlign w:val="center"/>
            <w:hideMark/>
          </w:tcPr>
          <w:p w14:paraId="75D5EF5E" w14:textId="77777777" w:rsidR="00C97281" w:rsidRPr="00C97281" w:rsidRDefault="00C97281" w:rsidP="00C97281">
            <w:pPr>
              <w:spacing w:after="0" w:line="240" w:lineRule="auto"/>
              <w:rPr>
                <w:rFonts w:ascii="Century Gothic" w:eastAsia="Times New Roman" w:hAnsi="Century Gothic" w:cs="Times New Roman"/>
                <w:color w:val="000000"/>
                <w:sz w:val="18"/>
                <w:szCs w:val="18"/>
                <w:lang w:val="es-CL" w:eastAsia="es-CL"/>
              </w:rPr>
            </w:pPr>
            <w:r w:rsidRPr="00C97281">
              <w:rPr>
                <w:rFonts w:ascii="Century Gothic" w:eastAsia="Times New Roman" w:hAnsi="Century Gothic" w:cs="Times New Roman"/>
                <w:color w:val="000000"/>
                <w:sz w:val="18"/>
                <w:szCs w:val="18"/>
                <w:lang w:val="es-CL" w:eastAsia="es-CL"/>
              </w:rPr>
              <w:t>Ilustre Municipalidad de Yungay</w:t>
            </w:r>
          </w:p>
        </w:tc>
      </w:tr>
    </w:tbl>
    <w:p w14:paraId="008961E4" w14:textId="77777777" w:rsidR="00385FDF" w:rsidRDefault="00385FDF" w:rsidP="0006179E">
      <w:pPr>
        <w:spacing w:before="180"/>
        <w:rPr>
          <w:rFonts w:ascii="Century Gothic" w:hAnsi="Century Gothic"/>
          <w:b/>
          <w:sz w:val="18"/>
          <w:szCs w:val="18"/>
        </w:rPr>
      </w:pPr>
    </w:p>
    <w:p w14:paraId="29F75535" w14:textId="77777777" w:rsidR="00385FDF" w:rsidRPr="00512BA4" w:rsidRDefault="00385FDF" w:rsidP="00080717">
      <w:pPr>
        <w:spacing w:before="180"/>
        <w:ind w:left="284"/>
        <w:rPr>
          <w:rFonts w:ascii="Century Gothic" w:hAnsi="Century Gothic"/>
          <w:b/>
          <w:sz w:val="18"/>
          <w:szCs w:val="18"/>
        </w:rPr>
      </w:pPr>
    </w:p>
    <w:p w14:paraId="5B322DCF" w14:textId="0D8FDB3C" w:rsidR="0028426D" w:rsidRPr="00840C76" w:rsidRDefault="00080717" w:rsidP="00080717">
      <w:pPr>
        <w:pStyle w:val="Ttulo8"/>
        <w:keepNext w:val="0"/>
        <w:keepLines w:val="0"/>
        <w:widowControl w:val="0"/>
        <w:autoSpaceDE w:val="0"/>
        <w:autoSpaceDN w:val="0"/>
        <w:spacing w:before="0" w:line="244" w:lineRule="auto"/>
        <w:ind w:left="567"/>
        <w:jc w:val="both"/>
        <w:rPr>
          <w:rFonts w:ascii="Century Gothic" w:eastAsia="Calibri" w:hAnsi="Century Gothic" w:cs="Calibri"/>
          <w:b/>
          <w:bCs/>
          <w:caps/>
          <w:sz w:val="18"/>
          <w:szCs w:val="18"/>
        </w:rPr>
      </w:pPr>
      <w:r w:rsidRPr="00840C76">
        <w:rPr>
          <w:rFonts w:ascii="Century Gothic" w:eastAsia="Calibri" w:hAnsi="Century Gothic" w:cs="Calibri"/>
          <w:b/>
          <w:bCs/>
          <w:caps/>
          <w:sz w:val="18"/>
          <w:szCs w:val="18"/>
        </w:rPr>
        <w:t xml:space="preserve">Informe De Iniciativas Financiadas Con El “Fondo De Apoyo A La Educación Pública Para Los Servicios Locales”. Programa 02 Del Subtítulo 24. Ítem 02. Asignación 051. Del Presupuesto. </w:t>
      </w:r>
    </w:p>
    <w:p w14:paraId="2F144826" w14:textId="77777777" w:rsidR="0028426D" w:rsidRDefault="0028426D" w:rsidP="0028426D">
      <w:pPr>
        <w:ind w:left="1701" w:right="1750"/>
        <w:jc w:val="both"/>
        <w:rPr>
          <w:rFonts w:ascii="Century Gothic" w:hAnsi="Century Gothic"/>
          <w:b/>
          <w:sz w:val="18"/>
          <w:szCs w:val="18"/>
        </w:rPr>
      </w:pPr>
    </w:p>
    <w:p w14:paraId="3820AD80" w14:textId="77777777" w:rsidR="0028426D" w:rsidRPr="00B63C70" w:rsidRDefault="0028426D" w:rsidP="0056789E">
      <w:pPr>
        <w:pStyle w:val="Prrafodelista"/>
        <w:widowControl w:val="0"/>
        <w:autoSpaceDE w:val="0"/>
        <w:autoSpaceDN w:val="0"/>
        <w:ind w:left="567"/>
        <w:jc w:val="both"/>
        <w:rPr>
          <w:rFonts w:ascii="Century Gothic" w:hAnsi="Century Gothic"/>
          <w:b/>
          <w:sz w:val="18"/>
          <w:szCs w:val="18"/>
        </w:rPr>
      </w:pPr>
      <w:r w:rsidRPr="00B63C70">
        <w:rPr>
          <w:rFonts w:ascii="Century Gothic" w:hAnsi="Century Gothic"/>
          <w:b/>
          <w:sz w:val="18"/>
          <w:szCs w:val="18"/>
        </w:rPr>
        <w:t>Objetivo General.</w:t>
      </w:r>
    </w:p>
    <w:p w14:paraId="58ACDD37" w14:textId="77777777" w:rsidR="0028426D" w:rsidRPr="00B63C70" w:rsidRDefault="0028426D" w:rsidP="0028426D">
      <w:pPr>
        <w:pStyle w:val="Prrafodelista"/>
        <w:ind w:right="1750"/>
        <w:jc w:val="both"/>
        <w:rPr>
          <w:rFonts w:ascii="Century Gothic" w:hAnsi="Century Gothic"/>
          <w:b/>
          <w:sz w:val="18"/>
          <w:szCs w:val="18"/>
        </w:rPr>
      </w:pPr>
    </w:p>
    <w:p w14:paraId="7AAF7F63" w14:textId="77777777" w:rsidR="0028426D" w:rsidRPr="004B634F" w:rsidRDefault="0028426D" w:rsidP="0056789E">
      <w:pPr>
        <w:ind w:left="567"/>
        <w:jc w:val="both"/>
        <w:rPr>
          <w:rFonts w:ascii="Century Gothic" w:hAnsi="Century Gothic"/>
          <w:sz w:val="18"/>
          <w:szCs w:val="18"/>
        </w:rPr>
      </w:pPr>
      <w:r w:rsidRPr="004B634F">
        <w:rPr>
          <w:rFonts w:ascii="Century Gothic" w:hAnsi="Century Gothic"/>
          <w:sz w:val="18"/>
          <w:szCs w:val="18"/>
        </w:rPr>
        <w:t>Colaborar en el funcionamiento del servicio educacional que entregan los Servicios Locales de Educación Pública, para ser utilizados exclusivamente en el financiamiento de aquellas acciones propias de la entrega de dicho servicio y su mejoramiento, y en la revitalización de los establecimientos educacionales. Estos recursos podrán destinarse para los fines y obligaciones financieras del ámbito educativo que se requieran para asegurar el funcionamiento del servicio educativo y serán considerados como ingresos propios del sostenedor.</w:t>
      </w:r>
    </w:p>
    <w:p w14:paraId="39B6F532" w14:textId="77777777" w:rsidR="0028426D" w:rsidRPr="004B634F" w:rsidRDefault="0028426D" w:rsidP="0028426D">
      <w:pPr>
        <w:ind w:left="1701" w:right="1750"/>
        <w:jc w:val="both"/>
        <w:rPr>
          <w:rFonts w:ascii="Century Gothic" w:hAnsi="Century Gothic"/>
          <w:sz w:val="18"/>
          <w:szCs w:val="18"/>
        </w:rPr>
      </w:pPr>
    </w:p>
    <w:p w14:paraId="3AE95F4C" w14:textId="60F85428" w:rsidR="0028426D" w:rsidRPr="004B634F" w:rsidRDefault="0028426D" w:rsidP="0056789E">
      <w:pPr>
        <w:tabs>
          <w:tab w:val="left" w:pos="1399"/>
        </w:tabs>
        <w:ind w:left="567"/>
        <w:outlineLvl w:val="1"/>
        <w:rPr>
          <w:rFonts w:ascii="Century Gothic" w:hAnsi="Century Gothic"/>
          <w:b/>
          <w:sz w:val="18"/>
          <w:szCs w:val="18"/>
        </w:rPr>
      </w:pPr>
      <w:r w:rsidRPr="004B634F">
        <w:rPr>
          <w:rFonts w:ascii="Century Gothic" w:hAnsi="Century Gothic"/>
          <w:b/>
          <w:sz w:val="18"/>
          <w:szCs w:val="18"/>
        </w:rPr>
        <w:t>Gestión y tramitación de los convenios.</w:t>
      </w:r>
    </w:p>
    <w:p w14:paraId="799AEA79" w14:textId="77777777" w:rsidR="0028426D" w:rsidRDefault="0028426D" w:rsidP="0056789E">
      <w:pPr>
        <w:ind w:left="567"/>
        <w:jc w:val="both"/>
        <w:rPr>
          <w:rFonts w:ascii="Century Gothic" w:eastAsia="Century Gothic" w:hAnsi="Century Gothic" w:cs="Century Gothic"/>
          <w:sz w:val="18"/>
          <w:szCs w:val="18"/>
          <w:lang w:eastAsia="es-ES" w:bidi="es-ES"/>
        </w:rPr>
      </w:pPr>
      <w:r w:rsidRPr="003B300A">
        <w:rPr>
          <w:rFonts w:ascii="Century Gothic" w:eastAsia="Century Gothic" w:hAnsi="Century Gothic" w:cs="Century Gothic"/>
          <w:sz w:val="18"/>
          <w:szCs w:val="18"/>
          <w:lang w:eastAsia="es-ES" w:bidi="es-ES"/>
        </w:rPr>
        <w:t>Durante el primer trimestre</w:t>
      </w:r>
      <w:r w:rsidRPr="004B634F">
        <w:rPr>
          <w:rFonts w:ascii="Century Gothic" w:eastAsia="Century Gothic" w:hAnsi="Century Gothic" w:cs="Century Gothic"/>
          <w:sz w:val="18"/>
          <w:szCs w:val="18"/>
          <w:lang w:eastAsia="es-ES" w:bidi="es-ES"/>
        </w:rPr>
        <w:t xml:space="preserve"> del año en curso, la Dirección de Educación Pública ha suscrito convenios del Fondo de Apoyo a la Educación Pública con la totalidad de Servicios Locales de Educación Pública.</w:t>
      </w:r>
    </w:p>
    <w:p w14:paraId="010C0A84" w14:textId="77777777" w:rsidR="0028426D" w:rsidRPr="004B634F" w:rsidRDefault="0028426D" w:rsidP="0056789E">
      <w:pPr>
        <w:ind w:left="567"/>
        <w:jc w:val="both"/>
        <w:rPr>
          <w:rFonts w:ascii="Century Gothic" w:eastAsia="Century Gothic" w:hAnsi="Century Gothic" w:cs="Century Gothic"/>
          <w:sz w:val="18"/>
          <w:szCs w:val="18"/>
          <w:lang w:eastAsia="es-ES" w:bidi="es-ES"/>
        </w:rPr>
      </w:pPr>
    </w:p>
    <w:p w14:paraId="71419651" w14:textId="535C17E5" w:rsidR="0028426D" w:rsidRPr="0056789E" w:rsidRDefault="0028426D" w:rsidP="0056789E">
      <w:pPr>
        <w:tabs>
          <w:tab w:val="left" w:pos="1049"/>
        </w:tabs>
        <w:ind w:left="567"/>
        <w:outlineLvl w:val="1"/>
        <w:rPr>
          <w:rFonts w:ascii="Century Gothic" w:hAnsi="Century Gothic"/>
          <w:b/>
          <w:sz w:val="18"/>
          <w:szCs w:val="18"/>
        </w:rPr>
      </w:pPr>
      <w:r w:rsidRPr="004B634F">
        <w:rPr>
          <w:rFonts w:ascii="Century Gothic" w:hAnsi="Century Gothic"/>
          <w:b/>
          <w:sz w:val="18"/>
          <w:szCs w:val="18"/>
        </w:rPr>
        <w:t>Beneficiarios</w:t>
      </w:r>
    </w:p>
    <w:p w14:paraId="7C30927D" w14:textId="11A2D444" w:rsidR="0028426D" w:rsidRPr="004B634F" w:rsidRDefault="0028426D" w:rsidP="0056789E">
      <w:pPr>
        <w:ind w:left="567"/>
        <w:rPr>
          <w:rFonts w:ascii="Century Gothic" w:eastAsia="Century Gothic" w:hAnsi="Century Gothic" w:cs="Century Gothic"/>
          <w:sz w:val="18"/>
          <w:szCs w:val="18"/>
          <w:lang w:eastAsia="es-ES" w:bidi="es-ES"/>
        </w:rPr>
      </w:pPr>
      <w:r w:rsidRPr="004B634F">
        <w:rPr>
          <w:rFonts w:ascii="Century Gothic" w:eastAsia="Century Gothic" w:hAnsi="Century Gothic" w:cs="Century Gothic"/>
          <w:sz w:val="18"/>
          <w:szCs w:val="18"/>
          <w:lang w:eastAsia="es-ES" w:bidi="es-ES"/>
        </w:rPr>
        <w:t>Los 1</w:t>
      </w:r>
      <w:r w:rsidR="00E46393">
        <w:rPr>
          <w:rFonts w:ascii="Century Gothic" w:eastAsia="Century Gothic" w:hAnsi="Century Gothic" w:cs="Century Gothic"/>
          <w:sz w:val="18"/>
          <w:szCs w:val="18"/>
          <w:lang w:eastAsia="es-ES" w:bidi="es-ES"/>
        </w:rPr>
        <w:t>5</w:t>
      </w:r>
      <w:r w:rsidRPr="004B634F">
        <w:rPr>
          <w:rFonts w:ascii="Century Gothic" w:eastAsia="Century Gothic" w:hAnsi="Century Gothic" w:cs="Century Gothic"/>
          <w:sz w:val="18"/>
          <w:szCs w:val="18"/>
          <w:lang w:eastAsia="es-ES" w:bidi="es-ES"/>
        </w:rPr>
        <w:t xml:space="preserve"> Servicios Locales de Educación en funcionamiento del país. </w:t>
      </w:r>
    </w:p>
    <w:p w14:paraId="6E70C95B" w14:textId="77777777" w:rsidR="0028426D" w:rsidRPr="004B634F" w:rsidRDefault="0028426D" w:rsidP="0056789E">
      <w:pPr>
        <w:ind w:left="567"/>
        <w:rPr>
          <w:rFonts w:ascii="Century Gothic" w:eastAsia="Century Gothic" w:hAnsi="Century Gothic" w:cs="Century Gothic"/>
          <w:sz w:val="18"/>
          <w:szCs w:val="18"/>
          <w:lang w:eastAsia="es-ES" w:bidi="es-ES"/>
        </w:rPr>
      </w:pPr>
    </w:p>
    <w:p w14:paraId="592B2C9F" w14:textId="64D961A6" w:rsidR="0028426D" w:rsidRPr="004B634F" w:rsidRDefault="0028426D" w:rsidP="0056789E">
      <w:pPr>
        <w:ind w:left="567"/>
        <w:jc w:val="both"/>
        <w:rPr>
          <w:rFonts w:ascii="Century Gothic" w:eastAsia="Century Gothic" w:hAnsi="Century Gothic" w:cs="Century Gothic"/>
          <w:b/>
          <w:sz w:val="18"/>
          <w:szCs w:val="18"/>
          <w:lang w:eastAsia="es-ES" w:bidi="es-ES"/>
        </w:rPr>
      </w:pPr>
      <w:r w:rsidRPr="004B634F">
        <w:rPr>
          <w:rFonts w:ascii="Century Gothic" w:eastAsia="Century Gothic" w:hAnsi="Century Gothic" w:cs="Century Gothic"/>
          <w:b/>
          <w:sz w:val="18"/>
          <w:szCs w:val="18"/>
          <w:lang w:eastAsia="es-ES" w:bidi="es-ES"/>
        </w:rPr>
        <w:t>Asignación de Recursos:</w:t>
      </w:r>
    </w:p>
    <w:tbl>
      <w:tblPr>
        <w:tblW w:w="0" w:type="auto"/>
        <w:jc w:val="center"/>
        <w:tblCellMar>
          <w:left w:w="70" w:type="dxa"/>
          <w:right w:w="70" w:type="dxa"/>
        </w:tblCellMar>
        <w:tblLook w:val="04A0" w:firstRow="1" w:lastRow="0" w:firstColumn="1" w:lastColumn="0" w:noHBand="0" w:noVBand="1"/>
      </w:tblPr>
      <w:tblGrid>
        <w:gridCol w:w="3316"/>
        <w:gridCol w:w="4122"/>
      </w:tblGrid>
      <w:tr w:rsidR="002A508F" w:rsidRPr="002A508F" w14:paraId="70C3B6ED" w14:textId="77777777" w:rsidTr="00D25DDA">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000000" w:fill="BDD6EE"/>
            <w:vAlign w:val="center"/>
            <w:hideMark/>
          </w:tcPr>
          <w:p w14:paraId="4967078E" w14:textId="77777777" w:rsidR="002A508F" w:rsidRPr="002A508F" w:rsidRDefault="002A508F" w:rsidP="002A508F">
            <w:pPr>
              <w:spacing w:after="0" w:line="240" w:lineRule="auto"/>
              <w:jc w:val="center"/>
              <w:rPr>
                <w:rFonts w:ascii="Century Gothic" w:eastAsia="Times New Roman" w:hAnsi="Century Gothic" w:cs="Times New Roman"/>
                <w:b/>
                <w:bCs/>
                <w:color w:val="000000"/>
                <w:sz w:val="18"/>
                <w:szCs w:val="18"/>
                <w:lang w:val="es-CL" w:eastAsia="es-CL"/>
              </w:rPr>
            </w:pPr>
            <w:r w:rsidRPr="002A508F">
              <w:rPr>
                <w:rFonts w:ascii="Century Gothic" w:eastAsia="Times New Roman" w:hAnsi="Century Gothic" w:cs="Times New Roman"/>
                <w:b/>
                <w:bCs/>
                <w:color w:val="000000"/>
                <w:sz w:val="18"/>
                <w:szCs w:val="18"/>
                <w:lang w:eastAsia="es-CL"/>
              </w:rPr>
              <w:t>Servicio Local de Educación Pública</w:t>
            </w:r>
          </w:p>
        </w:tc>
        <w:tc>
          <w:tcPr>
            <w:tcW w:w="0" w:type="auto"/>
            <w:tcBorders>
              <w:top w:val="single" w:sz="8" w:space="0" w:color="auto"/>
              <w:left w:val="nil"/>
              <w:bottom w:val="single" w:sz="8" w:space="0" w:color="auto"/>
              <w:right w:val="single" w:sz="8" w:space="0" w:color="auto"/>
            </w:tcBorders>
            <w:shd w:val="clear" w:color="000000" w:fill="BDD6EE"/>
            <w:vAlign w:val="center"/>
            <w:hideMark/>
          </w:tcPr>
          <w:p w14:paraId="1099A10A" w14:textId="77777777" w:rsidR="002A508F" w:rsidRPr="002A508F" w:rsidRDefault="002A508F" w:rsidP="002A508F">
            <w:pPr>
              <w:spacing w:after="0" w:line="240" w:lineRule="auto"/>
              <w:jc w:val="center"/>
              <w:rPr>
                <w:rFonts w:ascii="Century Gothic" w:eastAsia="Times New Roman" w:hAnsi="Century Gothic" w:cs="Times New Roman"/>
                <w:b/>
                <w:bCs/>
                <w:color w:val="000000"/>
                <w:sz w:val="18"/>
                <w:szCs w:val="18"/>
                <w:lang w:val="es-CL" w:eastAsia="es-CL"/>
              </w:rPr>
            </w:pPr>
            <w:r w:rsidRPr="002A508F">
              <w:rPr>
                <w:rFonts w:ascii="Century Gothic" w:eastAsia="Times New Roman" w:hAnsi="Century Gothic" w:cs="Times New Roman"/>
                <w:b/>
                <w:bCs/>
                <w:color w:val="000000"/>
                <w:sz w:val="18"/>
                <w:szCs w:val="18"/>
                <w:lang w:eastAsia="es-CL"/>
              </w:rPr>
              <w:t>Fondo de Apoyo a la Educación Pública (M$)</w:t>
            </w:r>
          </w:p>
        </w:tc>
      </w:tr>
      <w:tr w:rsidR="002A508F" w:rsidRPr="002A508F" w14:paraId="0ECCEE79"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4D8814"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Andalién Sur</w:t>
            </w:r>
          </w:p>
        </w:tc>
        <w:tc>
          <w:tcPr>
            <w:tcW w:w="0" w:type="auto"/>
            <w:tcBorders>
              <w:top w:val="nil"/>
              <w:left w:val="nil"/>
              <w:bottom w:val="single" w:sz="8" w:space="0" w:color="auto"/>
              <w:right w:val="single" w:sz="8" w:space="0" w:color="auto"/>
            </w:tcBorders>
            <w:shd w:val="clear" w:color="000000" w:fill="FFFFFF"/>
            <w:noWrap/>
            <w:vAlign w:val="center"/>
            <w:hideMark/>
          </w:tcPr>
          <w:p w14:paraId="7C6A22FB"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5.156.055</w:t>
            </w:r>
          </w:p>
        </w:tc>
      </w:tr>
      <w:tr w:rsidR="002A508F" w:rsidRPr="002A508F" w14:paraId="43932068"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E55206"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Atacama</w:t>
            </w:r>
          </w:p>
        </w:tc>
        <w:tc>
          <w:tcPr>
            <w:tcW w:w="0" w:type="auto"/>
            <w:tcBorders>
              <w:top w:val="nil"/>
              <w:left w:val="nil"/>
              <w:bottom w:val="single" w:sz="8" w:space="0" w:color="auto"/>
              <w:right w:val="single" w:sz="8" w:space="0" w:color="auto"/>
            </w:tcBorders>
            <w:shd w:val="clear" w:color="000000" w:fill="FFFFFF"/>
            <w:noWrap/>
            <w:vAlign w:val="center"/>
            <w:hideMark/>
          </w:tcPr>
          <w:p w14:paraId="0688A79F"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3.756.819</w:t>
            </w:r>
          </w:p>
        </w:tc>
      </w:tr>
      <w:tr w:rsidR="002A508F" w:rsidRPr="002A508F" w14:paraId="5AA14E9B"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4EFE9C"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Aysén</w:t>
            </w:r>
          </w:p>
        </w:tc>
        <w:tc>
          <w:tcPr>
            <w:tcW w:w="0" w:type="auto"/>
            <w:tcBorders>
              <w:top w:val="nil"/>
              <w:left w:val="nil"/>
              <w:bottom w:val="single" w:sz="8" w:space="0" w:color="auto"/>
              <w:right w:val="single" w:sz="8" w:space="0" w:color="auto"/>
            </w:tcBorders>
            <w:shd w:val="clear" w:color="000000" w:fill="FFFFFF"/>
            <w:noWrap/>
            <w:vAlign w:val="center"/>
            <w:hideMark/>
          </w:tcPr>
          <w:p w14:paraId="378A95CB"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2.267.572</w:t>
            </w:r>
          </w:p>
        </w:tc>
      </w:tr>
      <w:tr w:rsidR="002A508F" w:rsidRPr="002A508F" w14:paraId="29B72BB9"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51838C"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Barrancas</w:t>
            </w:r>
          </w:p>
        </w:tc>
        <w:tc>
          <w:tcPr>
            <w:tcW w:w="0" w:type="auto"/>
            <w:tcBorders>
              <w:top w:val="nil"/>
              <w:left w:val="nil"/>
              <w:bottom w:val="single" w:sz="8" w:space="0" w:color="auto"/>
              <w:right w:val="single" w:sz="8" w:space="0" w:color="auto"/>
            </w:tcBorders>
            <w:shd w:val="clear" w:color="000000" w:fill="FFFFFF"/>
            <w:noWrap/>
            <w:vAlign w:val="center"/>
            <w:hideMark/>
          </w:tcPr>
          <w:p w14:paraId="473079A3"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3.728.431</w:t>
            </w:r>
          </w:p>
        </w:tc>
      </w:tr>
      <w:tr w:rsidR="002A508F" w:rsidRPr="002A508F" w14:paraId="263A0BBF"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1512F3"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Chinchorro</w:t>
            </w:r>
          </w:p>
        </w:tc>
        <w:tc>
          <w:tcPr>
            <w:tcW w:w="0" w:type="auto"/>
            <w:tcBorders>
              <w:top w:val="nil"/>
              <w:left w:val="nil"/>
              <w:bottom w:val="single" w:sz="8" w:space="0" w:color="auto"/>
              <w:right w:val="single" w:sz="8" w:space="0" w:color="auto"/>
            </w:tcBorders>
            <w:shd w:val="clear" w:color="000000" w:fill="FFFFFF"/>
            <w:noWrap/>
            <w:vAlign w:val="center"/>
            <w:hideMark/>
          </w:tcPr>
          <w:p w14:paraId="0A84DDB4"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3.025.468</w:t>
            </w:r>
          </w:p>
        </w:tc>
      </w:tr>
      <w:tr w:rsidR="002A508F" w:rsidRPr="002A508F" w14:paraId="2E69F425"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E1718F"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Colchagua</w:t>
            </w:r>
          </w:p>
        </w:tc>
        <w:tc>
          <w:tcPr>
            <w:tcW w:w="0" w:type="auto"/>
            <w:tcBorders>
              <w:top w:val="nil"/>
              <w:left w:val="nil"/>
              <w:bottom w:val="single" w:sz="8" w:space="0" w:color="auto"/>
              <w:right w:val="single" w:sz="8" w:space="0" w:color="auto"/>
            </w:tcBorders>
            <w:shd w:val="clear" w:color="000000" w:fill="FFFFFF"/>
            <w:noWrap/>
            <w:vAlign w:val="center"/>
            <w:hideMark/>
          </w:tcPr>
          <w:p w14:paraId="32CE4641"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2.256.483</w:t>
            </w:r>
          </w:p>
        </w:tc>
      </w:tr>
      <w:tr w:rsidR="002A508F" w:rsidRPr="002A508F" w14:paraId="07419808"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C802B0"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Costa Araucanía</w:t>
            </w:r>
          </w:p>
        </w:tc>
        <w:tc>
          <w:tcPr>
            <w:tcW w:w="0" w:type="auto"/>
            <w:tcBorders>
              <w:top w:val="nil"/>
              <w:left w:val="nil"/>
              <w:bottom w:val="single" w:sz="8" w:space="0" w:color="auto"/>
              <w:right w:val="single" w:sz="8" w:space="0" w:color="auto"/>
            </w:tcBorders>
            <w:shd w:val="clear" w:color="000000" w:fill="FFFFFF"/>
            <w:noWrap/>
            <w:vAlign w:val="center"/>
            <w:hideMark/>
          </w:tcPr>
          <w:p w14:paraId="611BEC35"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3.719.046</w:t>
            </w:r>
          </w:p>
        </w:tc>
      </w:tr>
      <w:tr w:rsidR="002A508F" w:rsidRPr="002A508F" w14:paraId="0E266CF9"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721829"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Gabriela Mistral</w:t>
            </w:r>
          </w:p>
        </w:tc>
        <w:tc>
          <w:tcPr>
            <w:tcW w:w="0" w:type="auto"/>
            <w:tcBorders>
              <w:top w:val="nil"/>
              <w:left w:val="nil"/>
              <w:bottom w:val="single" w:sz="8" w:space="0" w:color="auto"/>
              <w:right w:val="single" w:sz="8" w:space="0" w:color="auto"/>
            </w:tcBorders>
            <w:shd w:val="clear" w:color="000000" w:fill="FFFFFF"/>
            <w:noWrap/>
            <w:vAlign w:val="center"/>
            <w:hideMark/>
          </w:tcPr>
          <w:p w14:paraId="0615D203"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3.012.877</w:t>
            </w:r>
          </w:p>
        </w:tc>
      </w:tr>
      <w:tr w:rsidR="002A508F" w:rsidRPr="002A508F" w14:paraId="1A12ACC7"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2F428D"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Huasco</w:t>
            </w:r>
          </w:p>
        </w:tc>
        <w:tc>
          <w:tcPr>
            <w:tcW w:w="0" w:type="auto"/>
            <w:tcBorders>
              <w:top w:val="nil"/>
              <w:left w:val="nil"/>
              <w:bottom w:val="single" w:sz="8" w:space="0" w:color="auto"/>
              <w:right w:val="single" w:sz="8" w:space="0" w:color="auto"/>
            </w:tcBorders>
            <w:shd w:val="clear" w:color="000000" w:fill="FFFFFF"/>
            <w:noWrap/>
            <w:vAlign w:val="center"/>
            <w:hideMark/>
          </w:tcPr>
          <w:p w14:paraId="771920F7"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2.413.745</w:t>
            </w:r>
          </w:p>
        </w:tc>
      </w:tr>
      <w:tr w:rsidR="002A508F" w:rsidRPr="002A508F" w14:paraId="2E0D8916"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7B0A4F"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Iquique</w:t>
            </w:r>
          </w:p>
        </w:tc>
        <w:tc>
          <w:tcPr>
            <w:tcW w:w="0" w:type="auto"/>
            <w:tcBorders>
              <w:top w:val="nil"/>
              <w:left w:val="nil"/>
              <w:bottom w:val="single" w:sz="8" w:space="0" w:color="auto"/>
              <w:right w:val="single" w:sz="8" w:space="0" w:color="auto"/>
            </w:tcBorders>
            <w:shd w:val="clear" w:color="000000" w:fill="FFFFFF"/>
            <w:noWrap/>
            <w:vAlign w:val="center"/>
            <w:hideMark/>
          </w:tcPr>
          <w:p w14:paraId="6047657E"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1.603.815</w:t>
            </w:r>
          </w:p>
        </w:tc>
      </w:tr>
      <w:tr w:rsidR="002A508F" w:rsidRPr="002A508F" w14:paraId="7FF90FB7"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50E390"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Llanquihue</w:t>
            </w:r>
          </w:p>
        </w:tc>
        <w:tc>
          <w:tcPr>
            <w:tcW w:w="0" w:type="auto"/>
            <w:tcBorders>
              <w:top w:val="nil"/>
              <w:left w:val="nil"/>
              <w:bottom w:val="single" w:sz="8" w:space="0" w:color="auto"/>
              <w:right w:val="single" w:sz="8" w:space="0" w:color="auto"/>
            </w:tcBorders>
            <w:shd w:val="clear" w:color="000000" w:fill="FFFFFF"/>
            <w:noWrap/>
            <w:vAlign w:val="center"/>
            <w:hideMark/>
          </w:tcPr>
          <w:p w14:paraId="3236EB99"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2.082.791</w:t>
            </w:r>
          </w:p>
        </w:tc>
      </w:tr>
      <w:tr w:rsidR="002A508F" w:rsidRPr="002A508F" w14:paraId="4FC34E24"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DCD618"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Magallanes</w:t>
            </w:r>
          </w:p>
        </w:tc>
        <w:tc>
          <w:tcPr>
            <w:tcW w:w="0" w:type="auto"/>
            <w:tcBorders>
              <w:top w:val="nil"/>
              <w:left w:val="nil"/>
              <w:bottom w:val="single" w:sz="8" w:space="0" w:color="auto"/>
              <w:right w:val="single" w:sz="8" w:space="0" w:color="auto"/>
            </w:tcBorders>
            <w:shd w:val="clear" w:color="000000" w:fill="FFFFFF"/>
            <w:noWrap/>
            <w:vAlign w:val="center"/>
            <w:hideMark/>
          </w:tcPr>
          <w:p w14:paraId="030E1EE1"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2.241.017</w:t>
            </w:r>
          </w:p>
        </w:tc>
      </w:tr>
      <w:tr w:rsidR="002A508F" w:rsidRPr="002A508F" w14:paraId="7CFF69A8"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299A1F6"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Puerto Cordillera</w:t>
            </w:r>
          </w:p>
        </w:tc>
        <w:tc>
          <w:tcPr>
            <w:tcW w:w="0" w:type="auto"/>
            <w:tcBorders>
              <w:top w:val="nil"/>
              <w:left w:val="nil"/>
              <w:bottom w:val="single" w:sz="8" w:space="0" w:color="auto"/>
              <w:right w:val="single" w:sz="8" w:space="0" w:color="auto"/>
            </w:tcBorders>
            <w:shd w:val="clear" w:color="000000" w:fill="FFFFFF"/>
            <w:noWrap/>
            <w:vAlign w:val="center"/>
            <w:hideMark/>
          </w:tcPr>
          <w:p w14:paraId="2AE70D8B"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2.234.102</w:t>
            </w:r>
          </w:p>
        </w:tc>
      </w:tr>
      <w:tr w:rsidR="002A508F" w:rsidRPr="002A508F" w14:paraId="6A080682"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D853BE7"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Punilla Cordillera</w:t>
            </w:r>
          </w:p>
        </w:tc>
        <w:tc>
          <w:tcPr>
            <w:tcW w:w="0" w:type="auto"/>
            <w:tcBorders>
              <w:top w:val="nil"/>
              <w:left w:val="nil"/>
              <w:bottom w:val="single" w:sz="8" w:space="0" w:color="auto"/>
              <w:right w:val="single" w:sz="8" w:space="0" w:color="auto"/>
            </w:tcBorders>
            <w:shd w:val="clear" w:color="000000" w:fill="FFFFFF"/>
            <w:noWrap/>
            <w:vAlign w:val="center"/>
            <w:hideMark/>
          </w:tcPr>
          <w:p w14:paraId="2B580016"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1.818.185</w:t>
            </w:r>
          </w:p>
        </w:tc>
      </w:tr>
      <w:tr w:rsidR="002A508F" w:rsidRPr="002A508F" w14:paraId="0DD86C02"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EEA41C" w14:textId="77777777" w:rsidR="002A508F" w:rsidRPr="002A508F" w:rsidRDefault="002A508F" w:rsidP="002A508F">
            <w:pPr>
              <w:spacing w:after="0" w:line="240" w:lineRule="auto"/>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Valparaíso</w:t>
            </w:r>
          </w:p>
        </w:tc>
        <w:tc>
          <w:tcPr>
            <w:tcW w:w="0" w:type="auto"/>
            <w:tcBorders>
              <w:top w:val="nil"/>
              <w:left w:val="nil"/>
              <w:bottom w:val="single" w:sz="8" w:space="0" w:color="auto"/>
              <w:right w:val="single" w:sz="8" w:space="0" w:color="auto"/>
            </w:tcBorders>
            <w:shd w:val="clear" w:color="000000" w:fill="FFFFFF"/>
            <w:noWrap/>
            <w:vAlign w:val="center"/>
            <w:hideMark/>
          </w:tcPr>
          <w:p w14:paraId="6E1A9BD0" w14:textId="77777777" w:rsidR="002A508F" w:rsidRPr="002A508F" w:rsidRDefault="002A508F" w:rsidP="002A508F">
            <w:pPr>
              <w:spacing w:after="0" w:line="240" w:lineRule="auto"/>
              <w:jc w:val="right"/>
              <w:rPr>
                <w:rFonts w:ascii="Century Gothic" w:eastAsia="Times New Roman" w:hAnsi="Century Gothic" w:cs="Times New Roman"/>
                <w:color w:val="000000"/>
                <w:sz w:val="18"/>
                <w:szCs w:val="18"/>
                <w:lang w:val="es-CL" w:eastAsia="es-CL"/>
              </w:rPr>
            </w:pPr>
            <w:r w:rsidRPr="002A508F">
              <w:rPr>
                <w:rFonts w:ascii="Century Gothic" w:eastAsia="Times New Roman" w:hAnsi="Century Gothic" w:cs="Times New Roman"/>
                <w:color w:val="000000"/>
                <w:sz w:val="18"/>
                <w:szCs w:val="18"/>
                <w:lang w:val="es-CL" w:eastAsia="es-CL"/>
              </w:rPr>
              <w:t>4.365.370</w:t>
            </w:r>
          </w:p>
        </w:tc>
      </w:tr>
      <w:tr w:rsidR="002A508F" w:rsidRPr="002A508F" w14:paraId="6DAFDD43" w14:textId="77777777" w:rsidTr="00D25DDA">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B43C81" w14:textId="77777777" w:rsidR="002A508F" w:rsidRPr="002A508F" w:rsidRDefault="002A508F" w:rsidP="002A508F">
            <w:pPr>
              <w:spacing w:after="0" w:line="240" w:lineRule="auto"/>
              <w:rPr>
                <w:rFonts w:ascii="Century Gothic" w:eastAsia="Times New Roman" w:hAnsi="Century Gothic" w:cs="Times New Roman"/>
                <w:b/>
                <w:bCs/>
                <w:color w:val="000000"/>
                <w:sz w:val="18"/>
                <w:szCs w:val="18"/>
                <w:lang w:val="es-CL" w:eastAsia="es-CL"/>
              </w:rPr>
            </w:pPr>
            <w:r w:rsidRPr="002A508F">
              <w:rPr>
                <w:rFonts w:ascii="Century Gothic" w:eastAsia="Times New Roman" w:hAnsi="Century Gothic" w:cs="Times New Roman"/>
                <w:b/>
                <w:bCs/>
                <w:color w:val="000000"/>
                <w:sz w:val="18"/>
                <w:szCs w:val="18"/>
                <w:lang w:val="es-CL" w:eastAsia="es-CL"/>
              </w:rPr>
              <w:t>Total</w:t>
            </w:r>
          </w:p>
        </w:tc>
        <w:tc>
          <w:tcPr>
            <w:tcW w:w="0" w:type="auto"/>
            <w:tcBorders>
              <w:top w:val="nil"/>
              <w:left w:val="nil"/>
              <w:bottom w:val="single" w:sz="8" w:space="0" w:color="auto"/>
              <w:right w:val="single" w:sz="8" w:space="0" w:color="auto"/>
            </w:tcBorders>
            <w:shd w:val="clear" w:color="000000" w:fill="FFFFFF"/>
            <w:noWrap/>
            <w:vAlign w:val="center"/>
            <w:hideMark/>
          </w:tcPr>
          <w:p w14:paraId="1781E80C" w14:textId="77777777" w:rsidR="002A508F" w:rsidRPr="002A508F" w:rsidRDefault="002A508F" w:rsidP="002A508F">
            <w:pPr>
              <w:spacing w:after="0" w:line="240" w:lineRule="auto"/>
              <w:jc w:val="right"/>
              <w:rPr>
                <w:rFonts w:ascii="Century Gothic" w:eastAsia="Times New Roman" w:hAnsi="Century Gothic" w:cs="Times New Roman"/>
                <w:b/>
                <w:bCs/>
                <w:color w:val="000000"/>
                <w:sz w:val="18"/>
                <w:szCs w:val="18"/>
                <w:lang w:val="es-CL" w:eastAsia="es-CL"/>
              </w:rPr>
            </w:pPr>
            <w:r w:rsidRPr="002A508F">
              <w:rPr>
                <w:rFonts w:ascii="Century Gothic" w:eastAsia="Times New Roman" w:hAnsi="Century Gothic" w:cs="Times New Roman"/>
                <w:b/>
                <w:bCs/>
                <w:color w:val="000000"/>
                <w:sz w:val="18"/>
                <w:szCs w:val="18"/>
                <w:lang w:val="es-CL" w:eastAsia="es-CL"/>
              </w:rPr>
              <w:t>43.681.776</w:t>
            </w:r>
          </w:p>
        </w:tc>
      </w:tr>
    </w:tbl>
    <w:p w14:paraId="7F6E24EE" w14:textId="77777777" w:rsidR="0028426D" w:rsidRDefault="0028426D" w:rsidP="0028426D">
      <w:pPr>
        <w:jc w:val="both"/>
        <w:rPr>
          <w:rFonts w:ascii="Century Gothic" w:hAnsi="Century Gothic"/>
          <w:sz w:val="18"/>
          <w:szCs w:val="18"/>
        </w:rPr>
      </w:pPr>
    </w:p>
    <w:p w14:paraId="2FF873C6" w14:textId="77777777" w:rsidR="00D25DDA" w:rsidRPr="004B634F" w:rsidRDefault="00D25DDA" w:rsidP="0028426D">
      <w:pPr>
        <w:jc w:val="both"/>
        <w:rPr>
          <w:rFonts w:ascii="Century Gothic" w:hAnsi="Century Gothic"/>
          <w:sz w:val="18"/>
          <w:szCs w:val="18"/>
        </w:rPr>
      </w:pPr>
    </w:p>
    <w:p w14:paraId="70B0BF65" w14:textId="5CF67DE3" w:rsidR="0028426D" w:rsidRPr="004B634F" w:rsidRDefault="0028426D" w:rsidP="0056789E">
      <w:pPr>
        <w:keepNext/>
        <w:keepLines/>
        <w:spacing w:before="40" w:line="276" w:lineRule="auto"/>
        <w:ind w:left="567" w:right="184"/>
        <w:outlineLvl w:val="1"/>
        <w:rPr>
          <w:rFonts w:ascii="Century Gothic" w:eastAsiaTheme="majorEastAsia" w:hAnsi="Century Gothic" w:cstheme="majorBidi"/>
          <w:b/>
          <w:bCs/>
          <w:sz w:val="18"/>
          <w:szCs w:val="18"/>
        </w:rPr>
      </w:pPr>
      <w:r w:rsidRPr="004B634F">
        <w:rPr>
          <w:rFonts w:ascii="Century Gothic" w:eastAsiaTheme="majorEastAsia" w:hAnsi="Century Gothic" w:cstheme="majorBidi"/>
          <w:b/>
          <w:bCs/>
          <w:sz w:val="18"/>
          <w:szCs w:val="18"/>
        </w:rPr>
        <w:lastRenderedPageBreak/>
        <w:t>Cuadro resumen de Tramitación de Convenios:</w:t>
      </w:r>
    </w:p>
    <w:tbl>
      <w:tblPr>
        <w:tblW w:w="0" w:type="auto"/>
        <w:jc w:val="center"/>
        <w:tblCellMar>
          <w:left w:w="70" w:type="dxa"/>
          <w:right w:w="70" w:type="dxa"/>
        </w:tblCellMar>
        <w:tblLook w:val="04A0" w:firstRow="1" w:lastRow="0" w:firstColumn="1" w:lastColumn="0" w:noHBand="0" w:noVBand="1"/>
      </w:tblPr>
      <w:tblGrid>
        <w:gridCol w:w="1636"/>
        <w:gridCol w:w="1087"/>
        <w:gridCol w:w="1058"/>
        <w:gridCol w:w="2041"/>
      </w:tblGrid>
      <w:tr w:rsidR="008F5F1B" w:rsidRPr="008F5F1B" w14:paraId="66B5DFBF" w14:textId="77777777" w:rsidTr="00C47DC8">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0EBAC381" w14:textId="77777777" w:rsidR="008F5F1B" w:rsidRPr="008F5F1B" w:rsidRDefault="008F5F1B" w:rsidP="008F5F1B">
            <w:pPr>
              <w:spacing w:after="0" w:line="240" w:lineRule="auto"/>
              <w:jc w:val="center"/>
              <w:rPr>
                <w:rFonts w:ascii="Century Gothic" w:eastAsia="Times New Roman" w:hAnsi="Century Gothic" w:cs="Times New Roman"/>
                <w:b/>
                <w:bCs/>
                <w:color w:val="000000"/>
                <w:sz w:val="18"/>
                <w:szCs w:val="18"/>
                <w:lang w:val="es-CL" w:eastAsia="es-CL"/>
              </w:rPr>
            </w:pPr>
            <w:r w:rsidRPr="008F5F1B">
              <w:rPr>
                <w:rFonts w:ascii="Century Gothic" w:eastAsia="Times New Roman" w:hAnsi="Century Gothic" w:cs="Times New Roman"/>
                <w:b/>
                <w:bCs/>
                <w:color w:val="000000"/>
                <w:sz w:val="18"/>
                <w:szCs w:val="18"/>
                <w:lang w:val="es-CL" w:eastAsia="es-CL"/>
              </w:rPr>
              <w:t>SLEP</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2DEAF0E0" w14:textId="77777777" w:rsidR="008F5F1B" w:rsidRPr="008F5F1B" w:rsidRDefault="008F5F1B" w:rsidP="008F5F1B">
            <w:pPr>
              <w:spacing w:after="0" w:line="240" w:lineRule="auto"/>
              <w:jc w:val="center"/>
              <w:rPr>
                <w:rFonts w:ascii="Century Gothic" w:eastAsia="Times New Roman" w:hAnsi="Century Gothic" w:cs="Times New Roman"/>
                <w:b/>
                <w:bCs/>
                <w:color w:val="000000"/>
                <w:sz w:val="18"/>
                <w:szCs w:val="18"/>
                <w:lang w:val="es-CL" w:eastAsia="es-CL"/>
              </w:rPr>
            </w:pPr>
            <w:proofErr w:type="spellStart"/>
            <w:r w:rsidRPr="008F5F1B">
              <w:rPr>
                <w:rFonts w:ascii="Century Gothic" w:eastAsia="Times New Roman" w:hAnsi="Century Gothic" w:cs="Times New Roman"/>
                <w:b/>
                <w:bCs/>
                <w:color w:val="000000"/>
                <w:sz w:val="18"/>
                <w:szCs w:val="18"/>
                <w:lang w:val="es-CL" w:eastAsia="es-CL"/>
              </w:rPr>
              <w:t>N°</w:t>
            </w:r>
            <w:proofErr w:type="spellEnd"/>
            <w:r w:rsidRPr="008F5F1B">
              <w:rPr>
                <w:rFonts w:ascii="Century Gothic" w:eastAsia="Times New Roman" w:hAnsi="Century Gothic" w:cs="Times New Roman"/>
                <w:b/>
                <w:bCs/>
                <w:color w:val="000000"/>
                <w:sz w:val="18"/>
                <w:szCs w:val="18"/>
                <w:lang w:val="es-CL" w:eastAsia="es-CL"/>
              </w:rPr>
              <w:t xml:space="preserve"> REX DEP</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29278004" w14:textId="77777777" w:rsidR="008F5F1B" w:rsidRPr="008F5F1B" w:rsidRDefault="008F5F1B" w:rsidP="008F5F1B">
            <w:pPr>
              <w:spacing w:after="0" w:line="240" w:lineRule="auto"/>
              <w:jc w:val="center"/>
              <w:rPr>
                <w:rFonts w:ascii="Century Gothic" w:eastAsia="Times New Roman" w:hAnsi="Century Gothic" w:cs="Times New Roman"/>
                <w:b/>
                <w:bCs/>
                <w:color w:val="000000"/>
                <w:sz w:val="18"/>
                <w:szCs w:val="18"/>
                <w:lang w:val="es-CL" w:eastAsia="es-CL"/>
              </w:rPr>
            </w:pPr>
            <w:r w:rsidRPr="008F5F1B">
              <w:rPr>
                <w:rFonts w:ascii="Century Gothic" w:eastAsia="Times New Roman" w:hAnsi="Century Gothic" w:cs="Times New Roman"/>
                <w:b/>
                <w:bCs/>
                <w:color w:val="000000"/>
                <w:sz w:val="18"/>
                <w:szCs w:val="18"/>
                <w:lang w:val="es-CL" w:eastAsia="es-CL"/>
              </w:rPr>
              <w:t>Fecha REX</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6B66ED98" w14:textId="77777777" w:rsidR="008F5F1B" w:rsidRPr="008F5F1B" w:rsidRDefault="008F5F1B" w:rsidP="008F5F1B">
            <w:pPr>
              <w:spacing w:after="0" w:line="240" w:lineRule="auto"/>
              <w:jc w:val="center"/>
              <w:rPr>
                <w:rFonts w:ascii="Century Gothic" w:eastAsia="Times New Roman" w:hAnsi="Century Gothic" w:cs="Times New Roman"/>
                <w:b/>
                <w:bCs/>
                <w:color w:val="000000"/>
                <w:sz w:val="18"/>
                <w:szCs w:val="18"/>
                <w:lang w:val="es-CL" w:eastAsia="es-CL"/>
              </w:rPr>
            </w:pPr>
            <w:r w:rsidRPr="008F5F1B">
              <w:rPr>
                <w:rFonts w:ascii="Century Gothic" w:eastAsia="Times New Roman" w:hAnsi="Century Gothic" w:cs="Times New Roman"/>
                <w:b/>
                <w:bCs/>
                <w:color w:val="000000"/>
                <w:sz w:val="18"/>
                <w:szCs w:val="18"/>
                <w:lang w:val="es-CL" w:eastAsia="es-CL"/>
              </w:rPr>
              <w:t>Monto Convenio (M$)</w:t>
            </w:r>
          </w:p>
        </w:tc>
      </w:tr>
      <w:tr w:rsidR="008F5F1B" w:rsidRPr="008F5F1B" w14:paraId="7BA03D70"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558238"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Andalién Sur</w:t>
            </w:r>
          </w:p>
        </w:tc>
        <w:tc>
          <w:tcPr>
            <w:tcW w:w="0" w:type="auto"/>
            <w:tcBorders>
              <w:top w:val="nil"/>
              <w:left w:val="nil"/>
              <w:bottom w:val="single" w:sz="8" w:space="0" w:color="auto"/>
              <w:right w:val="single" w:sz="8" w:space="0" w:color="auto"/>
            </w:tcBorders>
            <w:shd w:val="clear" w:color="auto" w:fill="auto"/>
            <w:noWrap/>
            <w:vAlign w:val="center"/>
            <w:hideMark/>
          </w:tcPr>
          <w:p w14:paraId="6D71846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123</w:t>
            </w:r>
          </w:p>
        </w:tc>
        <w:tc>
          <w:tcPr>
            <w:tcW w:w="0" w:type="auto"/>
            <w:tcBorders>
              <w:top w:val="nil"/>
              <w:left w:val="nil"/>
              <w:bottom w:val="single" w:sz="8" w:space="0" w:color="auto"/>
              <w:right w:val="single" w:sz="8" w:space="0" w:color="auto"/>
            </w:tcBorders>
            <w:shd w:val="clear" w:color="auto" w:fill="auto"/>
            <w:noWrap/>
            <w:vAlign w:val="center"/>
            <w:hideMark/>
          </w:tcPr>
          <w:p w14:paraId="36F0FFAB"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31-01-2024</w:t>
            </w:r>
          </w:p>
        </w:tc>
        <w:tc>
          <w:tcPr>
            <w:tcW w:w="0" w:type="auto"/>
            <w:tcBorders>
              <w:top w:val="nil"/>
              <w:left w:val="nil"/>
              <w:bottom w:val="single" w:sz="8" w:space="0" w:color="auto"/>
              <w:right w:val="single" w:sz="8" w:space="0" w:color="auto"/>
            </w:tcBorders>
            <w:shd w:val="clear" w:color="auto" w:fill="auto"/>
            <w:noWrap/>
            <w:vAlign w:val="center"/>
            <w:hideMark/>
          </w:tcPr>
          <w:p w14:paraId="568D0907"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5.156.055</w:t>
            </w:r>
          </w:p>
        </w:tc>
      </w:tr>
      <w:tr w:rsidR="008F5F1B" w:rsidRPr="008F5F1B" w14:paraId="7AAD6362"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61E11B"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Atacama</w:t>
            </w:r>
          </w:p>
        </w:tc>
        <w:tc>
          <w:tcPr>
            <w:tcW w:w="0" w:type="auto"/>
            <w:tcBorders>
              <w:top w:val="nil"/>
              <w:left w:val="nil"/>
              <w:bottom w:val="single" w:sz="8" w:space="0" w:color="auto"/>
              <w:right w:val="single" w:sz="8" w:space="0" w:color="auto"/>
            </w:tcBorders>
            <w:shd w:val="clear" w:color="auto" w:fill="auto"/>
            <w:noWrap/>
            <w:vAlign w:val="center"/>
            <w:hideMark/>
          </w:tcPr>
          <w:p w14:paraId="3F05A68B"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177</w:t>
            </w:r>
          </w:p>
        </w:tc>
        <w:tc>
          <w:tcPr>
            <w:tcW w:w="0" w:type="auto"/>
            <w:tcBorders>
              <w:top w:val="nil"/>
              <w:left w:val="nil"/>
              <w:bottom w:val="single" w:sz="8" w:space="0" w:color="auto"/>
              <w:right w:val="single" w:sz="8" w:space="0" w:color="auto"/>
            </w:tcBorders>
            <w:shd w:val="clear" w:color="auto" w:fill="auto"/>
            <w:noWrap/>
            <w:vAlign w:val="center"/>
            <w:hideMark/>
          </w:tcPr>
          <w:p w14:paraId="56D30540"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13-02-2024</w:t>
            </w:r>
          </w:p>
        </w:tc>
        <w:tc>
          <w:tcPr>
            <w:tcW w:w="0" w:type="auto"/>
            <w:tcBorders>
              <w:top w:val="nil"/>
              <w:left w:val="nil"/>
              <w:bottom w:val="single" w:sz="8" w:space="0" w:color="auto"/>
              <w:right w:val="single" w:sz="8" w:space="0" w:color="auto"/>
            </w:tcBorders>
            <w:shd w:val="clear" w:color="auto" w:fill="auto"/>
            <w:noWrap/>
            <w:vAlign w:val="center"/>
            <w:hideMark/>
          </w:tcPr>
          <w:p w14:paraId="787D518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3.756.819</w:t>
            </w:r>
          </w:p>
        </w:tc>
      </w:tr>
      <w:tr w:rsidR="008F5F1B" w:rsidRPr="008F5F1B" w14:paraId="6DB31C83"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8CAA168"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Aysén</w:t>
            </w:r>
          </w:p>
        </w:tc>
        <w:tc>
          <w:tcPr>
            <w:tcW w:w="0" w:type="auto"/>
            <w:tcBorders>
              <w:top w:val="nil"/>
              <w:left w:val="nil"/>
              <w:bottom w:val="single" w:sz="8" w:space="0" w:color="auto"/>
              <w:right w:val="single" w:sz="8" w:space="0" w:color="auto"/>
            </w:tcBorders>
            <w:shd w:val="clear" w:color="auto" w:fill="auto"/>
            <w:noWrap/>
            <w:vAlign w:val="center"/>
            <w:hideMark/>
          </w:tcPr>
          <w:p w14:paraId="409F07E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97</w:t>
            </w:r>
          </w:p>
        </w:tc>
        <w:tc>
          <w:tcPr>
            <w:tcW w:w="0" w:type="auto"/>
            <w:tcBorders>
              <w:top w:val="nil"/>
              <w:left w:val="nil"/>
              <w:bottom w:val="single" w:sz="8" w:space="0" w:color="auto"/>
              <w:right w:val="single" w:sz="8" w:space="0" w:color="auto"/>
            </w:tcBorders>
            <w:shd w:val="clear" w:color="auto" w:fill="auto"/>
            <w:noWrap/>
            <w:vAlign w:val="center"/>
            <w:hideMark/>
          </w:tcPr>
          <w:p w14:paraId="2FFEB25C"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590D48EA"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2.267.572</w:t>
            </w:r>
          </w:p>
        </w:tc>
      </w:tr>
      <w:tr w:rsidR="008F5F1B" w:rsidRPr="008F5F1B" w14:paraId="554DCB08"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59AFD3"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Barrancas</w:t>
            </w:r>
          </w:p>
        </w:tc>
        <w:tc>
          <w:tcPr>
            <w:tcW w:w="0" w:type="auto"/>
            <w:tcBorders>
              <w:top w:val="nil"/>
              <w:left w:val="nil"/>
              <w:bottom w:val="single" w:sz="8" w:space="0" w:color="auto"/>
              <w:right w:val="single" w:sz="8" w:space="0" w:color="auto"/>
            </w:tcBorders>
            <w:shd w:val="clear" w:color="auto" w:fill="auto"/>
            <w:noWrap/>
            <w:vAlign w:val="center"/>
            <w:hideMark/>
          </w:tcPr>
          <w:p w14:paraId="0ABAEA3A"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99</w:t>
            </w:r>
          </w:p>
        </w:tc>
        <w:tc>
          <w:tcPr>
            <w:tcW w:w="0" w:type="auto"/>
            <w:tcBorders>
              <w:top w:val="nil"/>
              <w:left w:val="nil"/>
              <w:bottom w:val="single" w:sz="8" w:space="0" w:color="auto"/>
              <w:right w:val="single" w:sz="8" w:space="0" w:color="auto"/>
            </w:tcBorders>
            <w:shd w:val="clear" w:color="auto" w:fill="auto"/>
            <w:noWrap/>
            <w:vAlign w:val="center"/>
            <w:hideMark/>
          </w:tcPr>
          <w:p w14:paraId="3FB86BDE"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210EF15A"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eastAsia="es-CL"/>
              </w:rPr>
              <w:t>3.728.431</w:t>
            </w:r>
          </w:p>
        </w:tc>
      </w:tr>
      <w:tr w:rsidR="008F5F1B" w:rsidRPr="008F5F1B" w14:paraId="7F0EC06D"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472DABC"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Chinchorro</w:t>
            </w:r>
          </w:p>
        </w:tc>
        <w:tc>
          <w:tcPr>
            <w:tcW w:w="0" w:type="auto"/>
            <w:tcBorders>
              <w:top w:val="nil"/>
              <w:left w:val="nil"/>
              <w:bottom w:val="single" w:sz="8" w:space="0" w:color="auto"/>
              <w:right w:val="single" w:sz="8" w:space="0" w:color="auto"/>
            </w:tcBorders>
            <w:shd w:val="clear" w:color="auto" w:fill="auto"/>
            <w:noWrap/>
            <w:vAlign w:val="center"/>
            <w:hideMark/>
          </w:tcPr>
          <w:p w14:paraId="653E1631"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175</w:t>
            </w:r>
          </w:p>
        </w:tc>
        <w:tc>
          <w:tcPr>
            <w:tcW w:w="0" w:type="auto"/>
            <w:tcBorders>
              <w:top w:val="nil"/>
              <w:left w:val="nil"/>
              <w:bottom w:val="single" w:sz="8" w:space="0" w:color="auto"/>
              <w:right w:val="single" w:sz="8" w:space="0" w:color="auto"/>
            </w:tcBorders>
            <w:shd w:val="clear" w:color="auto" w:fill="auto"/>
            <w:noWrap/>
            <w:vAlign w:val="center"/>
            <w:hideMark/>
          </w:tcPr>
          <w:p w14:paraId="19E642F9"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09-02-2024</w:t>
            </w:r>
          </w:p>
        </w:tc>
        <w:tc>
          <w:tcPr>
            <w:tcW w:w="0" w:type="auto"/>
            <w:tcBorders>
              <w:top w:val="nil"/>
              <w:left w:val="nil"/>
              <w:bottom w:val="single" w:sz="8" w:space="0" w:color="auto"/>
              <w:right w:val="single" w:sz="8" w:space="0" w:color="auto"/>
            </w:tcBorders>
            <w:shd w:val="clear" w:color="auto" w:fill="auto"/>
            <w:noWrap/>
            <w:vAlign w:val="center"/>
            <w:hideMark/>
          </w:tcPr>
          <w:p w14:paraId="31A416E3"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3.025.468</w:t>
            </w:r>
          </w:p>
        </w:tc>
      </w:tr>
      <w:tr w:rsidR="008F5F1B" w:rsidRPr="008F5F1B" w14:paraId="33310251"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F91E1D"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Colchagua</w:t>
            </w:r>
          </w:p>
        </w:tc>
        <w:tc>
          <w:tcPr>
            <w:tcW w:w="0" w:type="auto"/>
            <w:tcBorders>
              <w:top w:val="nil"/>
              <w:left w:val="nil"/>
              <w:bottom w:val="single" w:sz="8" w:space="0" w:color="auto"/>
              <w:right w:val="single" w:sz="8" w:space="0" w:color="auto"/>
            </w:tcBorders>
            <w:shd w:val="clear" w:color="auto" w:fill="auto"/>
            <w:noWrap/>
            <w:vAlign w:val="center"/>
            <w:hideMark/>
          </w:tcPr>
          <w:p w14:paraId="37053CF1"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126</w:t>
            </w:r>
          </w:p>
        </w:tc>
        <w:tc>
          <w:tcPr>
            <w:tcW w:w="0" w:type="auto"/>
            <w:tcBorders>
              <w:top w:val="nil"/>
              <w:left w:val="nil"/>
              <w:bottom w:val="single" w:sz="8" w:space="0" w:color="auto"/>
              <w:right w:val="single" w:sz="8" w:space="0" w:color="auto"/>
            </w:tcBorders>
            <w:shd w:val="clear" w:color="auto" w:fill="auto"/>
            <w:noWrap/>
            <w:vAlign w:val="center"/>
            <w:hideMark/>
          </w:tcPr>
          <w:p w14:paraId="5EFFAD82"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31-01-2024</w:t>
            </w:r>
          </w:p>
        </w:tc>
        <w:tc>
          <w:tcPr>
            <w:tcW w:w="0" w:type="auto"/>
            <w:tcBorders>
              <w:top w:val="nil"/>
              <w:left w:val="nil"/>
              <w:bottom w:val="single" w:sz="8" w:space="0" w:color="auto"/>
              <w:right w:val="single" w:sz="8" w:space="0" w:color="auto"/>
            </w:tcBorders>
            <w:shd w:val="clear" w:color="auto" w:fill="auto"/>
            <w:noWrap/>
            <w:vAlign w:val="center"/>
            <w:hideMark/>
          </w:tcPr>
          <w:p w14:paraId="11B04AC4"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2.256.483</w:t>
            </w:r>
          </w:p>
        </w:tc>
      </w:tr>
      <w:tr w:rsidR="008F5F1B" w:rsidRPr="008F5F1B" w14:paraId="189C3CF5"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32B158"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Costa Araucanía</w:t>
            </w:r>
          </w:p>
        </w:tc>
        <w:tc>
          <w:tcPr>
            <w:tcW w:w="0" w:type="auto"/>
            <w:tcBorders>
              <w:top w:val="nil"/>
              <w:left w:val="nil"/>
              <w:bottom w:val="single" w:sz="8" w:space="0" w:color="auto"/>
              <w:right w:val="single" w:sz="8" w:space="0" w:color="auto"/>
            </w:tcBorders>
            <w:shd w:val="clear" w:color="auto" w:fill="auto"/>
            <w:noWrap/>
            <w:vAlign w:val="center"/>
            <w:hideMark/>
          </w:tcPr>
          <w:p w14:paraId="05CA6798"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96</w:t>
            </w:r>
          </w:p>
        </w:tc>
        <w:tc>
          <w:tcPr>
            <w:tcW w:w="0" w:type="auto"/>
            <w:tcBorders>
              <w:top w:val="nil"/>
              <w:left w:val="nil"/>
              <w:bottom w:val="single" w:sz="8" w:space="0" w:color="auto"/>
              <w:right w:val="single" w:sz="8" w:space="0" w:color="auto"/>
            </w:tcBorders>
            <w:shd w:val="clear" w:color="auto" w:fill="auto"/>
            <w:noWrap/>
            <w:vAlign w:val="center"/>
            <w:hideMark/>
          </w:tcPr>
          <w:p w14:paraId="40F4F7FA"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10DA0FC9"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3.719.046</w:t>
            </w:r>
          </w:p>
        </w:tc>
      </w:tr>
      <w:tr w:rsidR="008F5F1B" w:rsidRPr="008F5F1B" w14:paraId="26D9C43F"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CDB398D"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Gabriela Mistral</w:t>
            </w:r>
          </w:p>
        </w:tc>
        <w:tc>
          <w:tcPr>
            <w:tcW w:w="0" w:type="auto"/>
            <w:tcBorders>
              <w:top w:val="nil"/>
              <w:left w:val="nil"/>
              <w:bottom w:val="single" w:sz="8" w:space="0" w:color="auto"/>
              <w:right w:val="single" w:sz="8" w:space="0" w:color="auto"/>
            </w:tcBorders>
            <w:shd w:val="clear" w:color="auto" w:fill="auto"/>
            <w:noWrap/>
            <w:vAlign w:val="center"/>
            <w:hideMark/>
          </w:tcPr>
          <w:p w14:paraId="413BB90E"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174</w:t>
            </w:r>
          </w:p>
        </w:tc>
        <w:tc>
          <w:tcPr>
            <w:tcW w:w="0" w:type="auto"/>
            <w:tcBorders>
              <w:top w:val="nil"/>
              <w:left w:val="nil"/>
              <w:bottom w:val="single" w:sz="8" w:space="0" w:color="auto"/>
              <w:right w:val="single" w:sz="8" w:space="0" w:color="auto"/>
            </w:tcBorders>
            <w:shd w:val="clear" w:color="auto" w:fill="auto"/>
            <w:noWrap/>
            <w:vAlign w:val="center"/>
            <w:hideMark/>
          </w:tcPr>
          <w:p w14:paraId="2B3717F8"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09-02-2024</w:t>
            </w:r>
          </w:p>
        </w:tc>
        <w:tc>
          <w:tcPr>
            <w:tcW w:w="0" w:type="auto"/>
            <w:tcBorders>
              <w:top w:val="nil"/>
              <w:left w:val="nil"/>
              <w:bottom w:val="single" w:sz="8" w:space="0" w:color="auto"/>
              <w:right w:val="single" w:sz="8" w:space="0" w:color="auto"/>
            </w:tcBorders>
            <w:shd w:val="clear" w:color="auto" w:fill="auto"/>
            <w:noWrap/>
            <w:vAlign w:val="center"/>
            <w:hideMark/>
          </w:tcPr>
          <w:p w14:paraId="7B9F3C50"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3.012.877</w:t>
            </w:r>
          </w:p>
        </w:tc>
      </w:tr>
      <w:tr w:rsidR="008F5F1B" w:rsidRPr="008F5F1B" w14:paraId="623DB639"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4A700B"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Huasco</w:t>
            </w:r>
          </w:p>
        </w:tc>
        <w:tc>
          <w:tcPr>
            <w:tcW w:w="0" w:type="auto"/>
            <w:tcBorders>
              <w:top w:val="nil"/>
              <w:left w:val="nil"/>
              <w:bottom w:val="single" w:sz="8" w:space="0" w:color="auto"/>
              <w:right w:val="single" w:sz="8" w:space="0" w:color="auto"/>
            </w:tcBorders>
            <w:shd w:val="clear" w:color="auto" w:fill="auto"/>
            <w:noWrap/>
            <w:vAlign w:val="center"/>
            <w:hideMark/>
          </w:tcPr>
          <w:p w14:paraId="41B91097"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178</w:t>
            </w:r>
          </w:p>
        </w:tc>
        <w:tc>
          <w:tcPr>
            <w:tcW w:w="0" w:type="auto"/>
            <w:tcBorders>
              <w:top w:val="nil"/>
              <w:left w:val="nil"/>
              <w:bottom w:val="single" w:sz="8" w:space="0" w:color="auto"/>
              <w:right w:val="single" w:sz="8" w:space="0" w:color="auto"/>
            </w:tcBorders>
            <w:shd w:val="clear" w:color="auto" w:fill="auto"/>
            <w:noWrap/>
            <w:vAlign w:val="center"/>
            <w:hideMark/>
          </w:tcPr>
          <w:p w14:paraId="73BE4C57"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13-02-2024</w:t>
            </w:r>
          </w:p>
        </w:tc>
        <w:tc>
          <w:tcPr>
            <w:tcW w:w="0" w:type="auto"/>
            <w:tcBorders>
              <w:top w:val="nil"/>
              <w:left w:val="nil"/>
              <w:bottom w:val="single" w:sz="8" w:space="0" w:color="auto"/>
              <w:right w:val="single" w:sz="8" w:space="0" w:color="auto"/>
            </w:tcBorders>
            <w:shd w:val="clear" w:color="auto" w:fill="auto"/>
            <w:noWrap/>
            <w:vAlign w:val="center"/>
            <w:hideMark/>
          </w:tcPr>
          <w:p w14:paraId="66839D7D"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2.413.745</w:t>
            </w:r>
          </w:p>
        </w:tc>
      </w:tr>
      <w:tr w:rsidR="008F5F1B" w:rsidRPr="008F5F1B" w14:paraId="4E388235"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84A589"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Iquique</w:t>
            </w:r>
          </w:p>
        </w:tc>
        <w:tc>
          <w:tcPr>
            <w:tcW w:w="0" w:type="auto"/>
            <w:tcBorders>
              <w:top w:val="nil"/>
              <w:left w:val="nil"/>
              <w:bottom w:val="single" w:sz="8" w:space="0" w:color="auto"/>
              <w:right w:val="single" w:sz="8" w:space="0" w:color="auto"/>
            </w:tcBorders>
            <w:shd w:val="clear" w:color="auto" w:fill="auto"/>
            <w:noWrap/>
            <w:vAlign w:val="center"/>
            <w:hideMark/>
          </w:tcPr>
          <w:p w14:paraId="1FCF6A23"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95</w:t>
            </w:r>
          </w:p>
        </w:tc>
        <w:tc>
          <w:tcPr>
            <w:tcW w:w="0" w:type="auto"/>
            <w:tcBorders>
              <w:top w:val="nil"/>
              <w:left w:val="nil"/>
              <w:bottom w:val="single" w:sz="8" w:space="0" w:color="auto"/>
              <w:right w:val="single" w:sz="8" w:space="0" w:color="auto"/>
            </w:tcBorders>
            <w:shd w:val="clear" w:color="auto" w:fill="auto"/>
            <w:noWrap/>
            <w:vAlign w:val="center"/>
            <w:hideMark/>
          </w:tcPr>
          <w:p w14:paraId="732793CF"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505E56E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1.603.815</w:t>
            </w:r>
          </w:p>
        </w:tc>
      </w:tr>
      <w:tr w:rsidR="008F5F1B" w:rsidRPr="008F5F1B" w14:paraId="265EE1FA"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8E7FE1F"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Llanquihue</w:t>
            </w:r>
          </w:p>
        </w:tc>
        <w:tc>
          <w:tcPr>
            <w:tcW w:w="0" w:type="auto"/>
            <w:tcBorders>
              <w:top w:val="nil"/>
              <w:left w:val="nil"/>
              <w:bottom w:val="single" w:sz="8" w:space="0" w:color="auto"/>
              <w:right w:val="single" w:sz="8" w:space="0" w:color="auto"/>
            </w:tcBorders>
            <w:shd w:val="clear" w:color="auto" w:fill="auto"/>
            <w:noWrap/>
            <w:vAlign w:val="center"/>
            <w:hideMark/>
          </w:tcPr>
          <w:p w14:paraId="270CE76B"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176</w:t>
            </w:r>
          </w:p>
        </w:tc>
        <w:tc>
          <w:tcPr>
            <w:tcW w:w="0" w:type="auto"/>
            <w:tcBorders>
              <w:top w:val="nil"/>
              <w:left w:val="nil"/>
              <w:bottom w:val="single" w:sz="8" w:space="0" w:color="auto"/>
              <w:right w:val="single" w:sz="8" w:space="0" w:color="auto"/>
            </w:tcBorders>
            <w:shd w:val="clear" w:color="auto" w:fill="auto"/>
            <w:noWrap/>
            <w:vAlign w:val="center"/>
            <w:hideMark/>
          </w:tcPr>
          <w:p w14:paraId="3516CCE3"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09-02-2024</w:t>
            </w:r>
          </w:p>
        </w:tc>
        <w:tc>
          <w:tcPr>
            <w:tcW w:w="0" w:type="auto"/>
            <w:tcBorders>
              <w:top w:val="nil"/>
              <w:left w:val="nil"/>
              <w:bottom w:val="single" w:sz="8" w:space="0" w:color="auto"/>
              <w:right w:val="single" w:sz="8" w:space="0" w:color="auto"/>
            </w:tcBorders>
            <w:shd w:val="clear" w:color="auto" w:fill="auto"/>
            <w:noWrap/>
            <w:vAlign w:val="center"/>
            <w:hideMark/>
          </w:tcPr>
          <w:p w14:paraId="46BEF236"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2.082.791</w:t>
            </w:r>
          </w:p>
        </w:tc>
      </w:tr>
      <w:tr w:rsidR="008F5F1B" w:rsidRPr="008F5F1B" w14:paraId="05A0A90E"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10FFDED"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Magallanes</w:t>
            </w:r>
          </w:p>
        </w:tc>
        <w:tc>
          <w:tcPr>
            <w:tcW w:w="0" w:type="auto"/>
            <w:tcBorders>
              <w:top w:val="nil"/>
              <w:left w:val="nil"/>
              <w:bottom w:val="single" w:sz="8" w:space="0" w:color="auto"/>
              <w:right w:val="single" w:sz="8" w:space="0" w:color="auto"/>
            </w:tcBorders>
            <w:shd w:val="clear" w:color="auto" w:fill="auto"/>
            <w:noWrap/>
            <w:vAlign w:val="center"/>
            <w:hideMark/>
          </w:tcPr>
          <w:p w14:paraId="7D8D3939"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92</w:t>
            </w:r>
          </w:p>
        </w:tc>
        <w:tc>
          <w:tcPr>
            <w:tcW w:w="0" w:type="auto"/>
            <w:tcBorders>
              <w:top w:val="nil"/>
              <w:left w:val="nil"/>
              <w:bottom w:val="single" w:sz="8" w:space="0" w:color="auto"/>
              <w:right w:val="single" w:sz="8" w:space="0" w:color="auto"/>
            </w:tcBorders>
            <w:shd w:val="clear" w:color="auto" w:fill="auto"/>
            <w:noWrap/>
            <w:vAlign w:val="center"/>
            <w:hideMark/>
          </w:tcPr>
          <w:p w14:paraId="2DD92E87"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25-01-2024</w:t>
            </w:r>
          </w:p>
        </w:tc>
        <w:tc>
          <w:tcPr>
            <w:tcW w:w="0" w:type="auto"/>
            <w:tcBorders>
              <w:top w:val="nil"/>
              <w:left w:val="nil"/>
              <w:bottom w:val="single" w:sz="8" w:space="0" w:color="auto"/>
              <w:right w:val="single" w:sz="8" w:space="0" w:color="auto"/>
            </w:tcBorders>
            <w:shd w:val="clear" w:color="auto" w:fill="auto"/>
            <w:noWrap/>
            <w:vAlign w:val="center"/>
            <w:hideMark/>
          </w:tcPr>
          <w:p w14:paraId="7FDABD64"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2.241.017</w:t>
            </w:r>
          </w:p>
        </w:tc>
      </w:tr>
      <w:tr w:rsidR="008F5F1B" w:rsidRPr="008F5F1B" w14:paraId="4BA9DF08"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823E25"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Puerto Cordillera</w:t>
            </w:r>
          </w:p>
        </w:tc>
        <w:tc>
          <w:tcPr>
            <w:tcW w:w="0" w:type="auto"/>
            <w:tcBorders>
              <w:top w:val="nil"/>
              <w:left w:val="nil"/>
              <w:bottom w:val="single" w:sz="8" w:space="0" w:color="auto"/>
              <w:right w:val="single" w:sz="8" w:space="0" w:color="auto"/>
            </w:tcBorders>
            <w:shd w:val="clear" w:color="auto" w:fill="auto"/>
            <w:noWrap/>
            <w:vAlign w:val="center"/>
            <w:hideMark/>
          </w:tcPr>
          <w:p w14:paraId="42971D42"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136</w:t>
            </w:r>
          </w:p>
        </w:tc>
        <w:tc>
          <w:tcPr>
            <w:tcW w:w="0" w:type="auto"/>
            <w:tcBorders>
              <w:top w:val="nil"/>
              <w:left w:val="nil"/>
              <w:bottom w:val="single" w:sz="8" w:space="0" w:color="auto"/>
              <w:right w:val="single" w:sz="8" w:space="0" w:color="auto"/>
            </w:tcBorders>
            <w:shd w:val="clear" w:color="auto" w:fill="auto"/>
            <w:noWrap/>
            <w:vAlign w:val="center"/>
            <w:hideMark/>
          </w:tcPr>
          <w:p w14:paraId="3A4A44B8"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01-02-2024</w:t>
            </w:r>
          </w:p>
        </w:tc>
        <w:tc>
          <w:tcPr>
            <w:tcW w:w="0" w:type="auto"/>
            <w:tcBorders>
              <w:top w:val="nil"/>
              <w:left w:val="nil"/>
              <w:bottom w:val="single" w:sz="8" w:space="0" w:color="auto"/>
              <w:right w:val="single" w:sz="8" w:space="0" w:color="auto"/>
            </w:tcBorders>
            <w:shd w:val="clear" w:color="auto" w:fill="auto"/>
            <w:noWrap/>
            <w:vAlign w:val="center"/>
            <w:hideMark/>
          </w:tcPr>
          <w:p w14:paraId="4E3B1538"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2.234.102</w:t>
            </w:r>
          </w:p>
        </w:tc>
      </w:tr>
      <w:tr w:rsidR="008F5F1B" w:rsidRPr="008F5F1B" w14:paraId="39AB91B4"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DE2001"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Punilla Cordillera</w:t>
            </w:r>
          </w:p>
        </w:tc>
        <w:tc>
          <w:tcPr>
            <w:tcW w:w="0" w:type="auto"/>
            <w:tcBorders>
              <w:top w:val="nil"/>
              <w:left w:val="nil"/>
              <w:bottom w:val="single" w:sz="8" w:space="0" w:color="auto"/>
              <w:right w:val="single" w:sz="8" w:space="0" w:color="auto"/>
            </w:tcBorders>
            <w:shd w:val="clear" w:color="auto" w:fill="auto"/>
            <w:noWrap/>
            <w:vAlign w:val="center"/>
            <w:hideMark/>
          </w:tcPr>
          <w:p w14:paraId="3A7EA7FF"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94</w:t>
            </w:r>
          </w:p>
        </w:tc>
        <w:tc>
          <w:tcPr>
            <w:tcW w:w="0" w:type="auto"/>
            <w:tcBorders>
              <w:top w:val="nil"/>
              <w:left w:val="nil"/>
              <w:bottom w:val="single" w:sz="8" w:space="0" w:color="auto"/>
              <w:right w:val="single" w:sz="8" w:space="0" w:color="auto"/>
            </w:tcBorders>
            <w:shd w:val="clear" w:color="auto" w:fill="auto"/>
            <w:noWrap/>
            <w:vAlign w:val="center"/>
            <w:hideMark/>
          </w:tcPr>
          <w:p w14:paraId="27FFAF1D"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16EDBE55"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1.818.185</w:t>
            </w:r>
          </w:p>
        </w:tc>
      </w:tr>
      <w:tr w:rsidR="008F5F1B" w:rsidRPr="008F5F1B" w14:paraId="72AAD72D" w14:textId="77777777" w:rsidTr="008F5F1B">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018388" w14:textId="77777777" w:rsidR="008F5F1B" w:rsidRPr="008F5F1B" w:rsidRDefault="008F5F1B" w:rsidP="008F5F1B">
            <w:pPr>
              <w:spacing w:after="0" w:line="240" w:lineRule="auto"/>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Valparaíso</w:t>
            </w:r>
          </w:p>
        </w:tc>
        <w:tc>
          <w:tcPr>
            <w:tcW w:w="0" w:type="auto"/>
            <w:tcBorders>
              <w:top w:val="nil"/>
              <w:left w:val="nil"/>
              <w:bottom w:val="single" w:sz="8" w:space="0" w:color="auto"/>
              <w:right w:val="single" w:sz="8" w:space="0" w:color="auto"/>
            </w:tcBorders>
            <w:shd w:val="clear" w:color="auto" w:fill="auto"/>
            <w:noWrap/>
            <w:vAlign w:val="center"/>
            <w:hideMark/>
          </w:tcPr>
          <w:p w14:paraId="031FA36B"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98</w:t>
            </w:r>
          </w:p>
        </w:tc>
        <w:tc>
          <w:tcPr>
            <w:tcW w:w="0" w:type="auto"/>
            <w:tcBorders>
              <w:top w:val="nil"/>
              <w:left w:val="nil"/>
              <w:bottom w:val="single" w:sz="8" w:space="0" w:color="auto"/>
              <w:right w:val="single" w:sz="8" w:space="0" w:color="auto"/>
            </w:tcBorders>
            <w:shd w:val="clear" w:color="auto" w:fill="auto"/>
            <w:noWrap/>
            <w:vAlign w:val="center"/>
            <w:hideMark/>
          </w:tcPr>
          <w:p w14:paraId="6FCCFD62"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26-01-2024</w:t>
            </w:r>
          </w:p>
        </w:tc>
        <w:tc>
          <w:tcPr>
            <w:tcW w:w="0" w:type="auto"/>
            <w:tcBorders>
              <w:top w:val="nil"/>
              <w:left w:val="nil"/>
              <w:bottom w:val="single" w:sz="8" w:space="0" w:color="auto"/>
              <w:right w:val="single" w:sz="8" w:space="0" w:color="auto"/>
            </w:tcBorders>
            <w:shd w:val="clear" w:color="auto" w:fill="auto"/>
            <w:noWrap/>
            <w:vAlign w:val="center"/>
            <w:hideMark/>
          </w:tcPr>
          <w:p w14:paraId="26219DAE" w14:textId="77777777" w:rsidR="008F5F1B" w:rsidRPr="008F5F1B" w:rsidRDefault="008F5F1B" w:rsidP="008F5F1B">
            <w:pPr>
              <w:spacing w:after="0" w:line="240" w:lineRule="auto"/>
              <w:jc w:val="center"/>
              <w:rPr>
                <w:rFonts w:ascii="Century Gothic" w:eastAsia="Times New Roman" w:hAnsi="Century Gothic" w:cs="Times New Roman"/>
                <w:color w:val="000000"/>
                <w:sz w:val="18"/>
                <w:szCs w:val="18"/>
                <w:lang w:val="es-CL" w:eastAsia="es-CL"/>
              </w:rPr>
            </w:pPr>
            <w:r w:rsidRPr="008F5F1B">
              <w:rPr>
                <w:rFonts w:ascii="Century Gothic" w:eastAsia="Times New Roman" w:hAnsi="Century Gothic" w:cs="Times New Roman"/>
                <w:color w:val="000000"/>
                <w:sz w:val="18"/>
                <w:szCs w:val="18"/>
                <w:lang w:val="es-CL" w:eastAsia="es-CL"/>
              </w:rPr>
              <w:t>4.365.370</w:t>
            </w:r>
          </w:p>
        </w:tc>
      </w:tr>
    </w:tbl>
    <w:p w14:paraId="7057E2F1" w14:textId="77777777" w:rsidR="0028426D" w:rsidRPr="004B634F" w:rsidRDefault="0028426D" w:rsidP="0028426D">
      <w:pPr>
        <w:spacing w:line="276" w:lineRule="auto"/>
        <w:ind w:left="1701"/>
        <w:rPr>
          <w:rFonts w:ascii="Century Gothic" w:eastAsia="Century Gothic" w:hAnsi="Century Gothic" w:cs="Century Gothic"/>
          <w:b/>
          <w:sz w:val="18"/>
          <w:szCs w:val="18"/>
          <w:lang w:eastAsia="es-ES" w:bidi="es-ES"/>
        </w:rPr>
      </w:pPr>
    </w:p>
    <w:p w14:paraId="76AA1AD4" w14:textId="79A70972" w:rsidR="0028426D" w:rsidRPr="0056789E" w:rsidRDefault="0028426D" w:rsidP="0056789E">
      <w:pPr>
        <w:widowControl w:val="0"/>
        <w:tabs>
          <w:tab w:val="left" w:pos="1049"/>
        </w:tabs>
        <w:autoSpaceDE w:val="0"/>
        <w:autoSpaceDN w:val="0"/>
        <w:spacing w:line="276" w:lineRule="auto"/>
        <w:ind w:left="567"/>
        <w:rPr>
          <w:rFonts w:ascii="Century Gothic" w:hAnsi="Century Gothic"/>
          <w:b/>
          <w:sz w:val="18"/>
          <w:szCs w:val="18"/>
        </w:rPr>
      </w:pPr>
      <w:r w:rsidRPr="0056789E">
        <w:rPr>
          <w:rFonts w:ascii="Century Gothic" w:hAnsi="Century Gothic"/>
          <w:b/>
          <w:sz w:val="18"/>
          <w:szCs w:val="18"/>
        </w:rPr>
        <w:t>Ejecución</w:t>
      </w:r>
      <w:r w:rsidRPr="0056789E">
        <w:rPr>
          <w:rFonts w:ascii="Century Gothic" w:hAnsi="Century Gothic"/>
          <w:b/>
          <w:spacing w:val="-1"/>
          <w:sz w:val="18"/>
          <w:szCs w:val="18"/>
        </w:rPr>
        <w:t xml:space="preserve"> </w:t>
      </w:r>
      <w:r w:rsidRPr="0056789E">
        <w:rPr>
          <w:rFonts w:ascii="Century Gothic" w:hAnsi="Century Gothic"/>
          <w:b/>
          <w:sz w:val="18"/>
          <w:szCs w:val="18"/>
        </w:rPr>
        <w:t xml:space="preserve">Presupuestaria del </w:t>
      </w:r>
      <w:r w:rsidR="00385FDF">
        <w:rPr>
          <w:rFonts w:ascii="Century Gothic" w:hAnsi="Century Gothic"/>
          <w:b/>
          <w:sz w:val="18"/>
          <w:szCs w:val="18"/>
        </w:rPr>
        <w:t>segundo</w:t>
      </w:r>
      <w:r w:rsidRPr="0056789E">
        <w:rPr>
          <w:rFonts w:ascii="Century Gothic" w:hAnsi="Century Gothic"/>
          <w:b/>
          <w:sz w:val="18"/>
          <w:szCs w:val="18"/>
        </w:rPr>
        <w:t xml:space="preserve"> trimestre:</w:t>
      </w:r>
    </w:p>
    <w:p w14:paraId="76D42AC7" w14:textId="77777777" w:rsidR="0028426D" w:rsidRPr="00CC6D67" w:rsidRDefault="0028426D" w:rsidP="0028426D">
      <w:pPr>
        <w:pStyle w:val="Prrafodelista"/>
        <w:tabs>
          <w:tab w:val="left" w:pos="1049"/>
        </w:tabs>
        <w:spacing w:line="276" w:lineRule="auto"/>
        <w:ind w:left="1919"/>
        <w:rPr>
          <w:rFonts w:ascii="Century Gothic" w:hAnsi="Century Gothic"/>
          <w:b/>
          <w:sz w:val="18"/>
          <w:szCs w:val="18"/>
        </w:rPr>
      </w:pPr>
    </w:p>
    <w:p w14:paraId="447A068F" w14:textId="621C5803" w:rsidR="0028426D" w:rsidRPr="004B634F" w:rsidRDefault="0028426D" w:rsidP="0056789E">
      <w:pPr>
        <w:spacing w:line="276" w:lineRule="auto"/>
        <w:ind w:left="567"/>
        <w:rPr>
          <w:rFonts w:ascii="Century Gothic" w:eastAsia="Century Gothic" w:hAnsi="Century Gothic" w:cs="Century Gothic"/>
          <w:bCs/>
          <w:sz w:val="18"/>
          <w:szCs w:val="18"/>
          <w:lang w:eastAsia="es-ES" w:bidi="es-ES"/>
        </w:rPr>
      </w:pPr>
      <w:r w:rsidRPr="004B634F">
        <w:rPr>
          <w:rFonts w:ascii="Century Gothic" w:eastAsia="Century Gothic" w:hAnsi="Century Gothic" w:cs="Century Gothic"/>
          <w:bCs/>
          <w:sz w:val="18"/>
          <w:szCs w:val="18"/>
          <w:lang w:eastAsia="es-ES" w:bidi="es-ES"/>
        </w:rPr>
        <w:t xml:space="preserve">El cuadro que sigue a continuación muestra una ejecución </w:t>
      </w:r>
      <w:r>
        <w:rPr>
          <w:rFonts w:ascii="Century Gothic" w:eastAsia="Century Gothic" w:hAnsi="Century Gothic" w:cs="Century Gothic"/>
          <w:bCs/>
          <w:sz w:val="18"/>
          <w:szCs w:val="18"/>
          <w:lang w:eastAsia="es-ES" w:bidi="es-ES"/>
        </w:rPr>
        <w:t xml:space="preserve">acumulada </w:t>
      </w:r>
      <w:r w:rsidRPr="004B634F">
        <w:rPr>
          <w:rFonts w:ascii="Century Gothic" w:eastAsia="Century Gothic" w:hAnsi="Century Gothic" w:cs="Century Gothic"/>
          <w:bCs/>
          <w:sz w:val="18"/>
          <w:szCs w:val="18"/>
          <w:lang w:eastAsia="es-ES" w:bidi="es-ES"/>
        </w:rPr>
        <w:t xml:space="preserve">del </w:t>
      </w:r>
      <w:r w:rsidR="004E79BE">
        <w:rPr>
          <w:rFonts w:ascii="Century Gothic" w:eastAsia="Century Gothic" w:hAnsi="Century Gothic" w:cs="Century Gothic"/>
          <w:bCs/>
          <w:sz w:val="18"/>
          <w:szCs w:val="18"/>
          <w:lang w:eastAsia="es-ES" w:bidi="es-ES"/>
        </w:rPr>
        <w:t>94,7</w:t>
      </w:r>
      <w:r w:rsidRPr="004B634F">
        <w:rPr>
          <w:rFonts w:ascii="Century Gothic" w:eastAsia="Century Gothic" w:hAnsi="Century Gothic" w:cs="Century Gothic"/>
          <w:bCs/>
          <w:sz w:val="18"/>
          <w:szCs w:val="18"/>
          <w:lang w:eastAsia="es-ES" w:bidi="es-ES"/>
        </w:rPr>
        <w:t>% de la asignación presupuestaria.</w:t>
      </w:r>
    </w:p>
    <w:p w14:paraId="185A75F1" w14:textId="77777777" w:rsidR="0028426D" w:rsidRPr="004B634F" w:rsidRDefault="0028426D" w:rsidP="0028426D">
      <w:pPr>
        <w:spacing w:line="276" w:lineRule="auto"/>
        <w:ind w:left="1701"/>
        <w:rPr>
          <w:rFonts w:ascii="Century Gothic" w:eastAsia="Century Gothic" w:hAnsi="Century Gothic" w:cs="Century Gothic"/>
          <w:b/>
          <w:sz w:val="18"/>
          <w:szCs w:val="18"/>
          <w:lang w:eastAsia="es-ES" w:bidi="es-ES"/>
        </w:rPr>
      </w:pPr>
    </w:p>
    <w:tbl>
      <w:tblPr>
        <w:tblW w:w="3074" w:type="pct"/>
        <w:jc w:val="center"/>
        <w:tblCellMar>
          <w:left w:w="70" w:type="dxa"/>
          <w:right w:w="70" w:type="dxa"/>
        </w:tblCellMar>
        <w:tblLook w:val="04A0" w:firstRow="1" w:lastRow="0" w:firstColumn="1" w:lastColumn="0" w:noHBand="0" w:noVBand="1"/>
      </w:tblPr>
      <w:tblGrid>
        <w:gridCol w:w="2354"/>
        <w:gridCol w:w="1476"/>
        <w:gridCol w:w="2203"/>
      </w:tblGrid>
      <w:tr w:rsidR="0028426D" w:rsidRPr="004B634F" w14:paraId="03146D81" w14:textId="77777777" w:rsidTr="00CC6D67">
        <w:trPr>
          <w:trHeight w:val="300"/>
          <w:jc w:val="center"/>
        </w:trPr>
        <w:tc>
          <w:tcPr>
            <w:tcW w:w="1567" w:type="pct"/>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616B57CB" w14:textId="77777777" w:rsidR="0028426D" w:rsidRPr="004B634F" w:rsidRDefault="0028426D" w:rsidP="00214B5F">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Ley de Presupuestos (M$)</w:t>
            </w:r>
          </w:p>
        </w:tc>
        <w:tc>
          <w:tcPr>
            <w:tcW w:w="1640" w:type="pct"/>
            <w:tcBorders>
              <w:top w:val="single" w:sz="8" w:space="0" w:color="auto"/>
              <w:left w:val="nil"/>
              <w:bottom w:val="single" w:sz="8" w:space="0" w:color="auto"/>
              <w:right w:val="single" w:sz="8" w:space="0" w:color="auto"/>
            </w:tcBorders>
            <w:shd w:val="clear" w:color="000000" w:fill="BDD6EE"/>
            <w:noWrap/>
            <w:vAlign w:val="center"/>
            <w:hideMark/>
          </w:tcPr>
          <w:p w14:paraId="6E13FE41" w14:textId="77777777" w:rsidR="0028426D" w:rsidRPr="004B634F" w:rsidRDefault="0028426D" w:rsidP="00214B5F">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Ejecutado (M$)</w:t>
            </w:r>
          </w:p>
        </w:tc>
        <w:tc>
          <w:tcPr>
            <w:tcW w:w="1793" w:type="pct"/>
            <w:tcBorders>
              <w:top w:val="single" w:sz="8" w:space="0" w:color="auto"/>
              <w:left w:val="nil"/>
              <w:bottom w:val="single" w:sz="8" w:space="0" w:color="auto"/>
              <w:right w:val="single" w:sz="8" w:space="0" w:color="auto"/>
            </w:tcBorders>
            <w:shd w:val="clear" w:color="000000" w:fill="BDD6EE"/>
            <w:noWrap/>
            <w:vAlign w:val="center"/>
            <w:hideMark/>
          </w:tcPr>
          <w:p w14:paraId="100DF8F4" w14:textId="77777777" w:rsidR="0028426D" w:rsidRPr="004B634F" w:rsidRDefault="0028426D" w:rsidP="00214B5F">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Saldo por ejecutar (M$)</w:t>
            </w:r>
          </w:p>
        </w:tc>
      </w:tr>
      <w:tr w:rsidR="0028426D" w:rsidRPr="004B634F" w14:paraId="3CF93B18" w14:textId="77777777" w:rsidTr="00CC6D67">
        <w:trPr>
          <w:trHeight w:val="300"/>
          <w:jc w:val="center"/>
        </w:trPr>
        <w:tc>
          <w:tcPr>
            <w:tcW w:w="1567" w:type="pct"/>
            <w:tcBorders>
              <w:top w:val="nil"/>
              <w:left w:val="single" w:sz="8" w:space="0" w:color="auto"/>
              <w:bottom w:val="single" w:sz="8" w:space="0" w:color="auto"/>
              <w:right w:val="single" w:sz="8" w:space="0" w:color="auto"/>
            </w:tcBorders>
            <w:shd w:val="clear" w:color="auto" w:fill="auto"/>
            <w:noWrap/>
            <w:vAlign w:val="center"/>
            <w:hideMark/>
          </w:tcPr>
          <w:p w14:paraId="41B99E91" w14:textId="5476DA7C" w:rsidR="0028426D" w:rsidRPr="008D17FC" w:rsidRDefault="000B39D2" w:rsidP="00214B5F">
            <w:pPr>
              <w:jc w:val="center"/>
              <w:rPr>
                <w:rFonts w:ascii="Century Gothic" w:eastAsia="Times New Roman" w:hAnsi="Century Gothic"/>
                <w:color w:val="000000"/>
                <w:sz w:val="18"/>
                <w:szCs w:val="18"/>
                <w:highlight w:val="yellow"/>
                <w:lang w:val="es-CL" w:eastAsia="es-CL"/>
              </w:rPr>
            </w:pPr>
            <w:r w:rsidRPr="000B39D2">
              <w:rPr>
                <w:rFonts w:ascii="Century Gothic" w:eastAsia="Times New Roman" w:hAnsi="Century Gothic"/>
                <w:color w:val="000000"/>
                <w:sz w:val="18"/>
                <w:szCs w:val="18"/>
                <w:lang w:val="es-CL" w:eastAsia="es-CL"/>
              </w:rPr>
              <w:t>43.681.776</w:t>
            </w:r>
          </w:p>
        </w:tc>
        <w:tc>
          <w:tcPr>
            <w:tcW w:w="1640" w:type="pct"/>
            <w:tcBorders>
              <w:top w:val="nil"/>
              <w:left w:val="nil"/>
              <w:bottom w:val="single" w:sz="8" w:space="0" w:color="auto"/>
              <w:right w:val="single" w:sz="8" w:space="0" w:color="auto"/>
            </w:tcBorders>
            <w:shd w:val="clear" w:color="auto" w:fill="auto"/>
            <w:noWrap/>
            <w:vAlign w:val="center"/>
            <w:hideMark/>
          </w:tcPr>
          <w:p w14:paraId="0904FD12" w14:textId="3F873931" w:rsidR="0028426D" w:rsidRPr="008D17FC" w:rsidRDefault="008651EE" w:rsidP="00214B5F">
            <w:pPr>
              <w:jc w:val="center"/>
              <w:rPr>
                <w:rFonts w:ascii="Century Gothic" w:eastAsia="Times New Roman" w:hAnsi="Century Gothic"/>
                <w:color w:val="000000"/>
                <w:sz w:val="18"/>
                <w:szCs w:val="18"/>
                <w:highlight w:val="yellow"/>
                <w:lang w:val="es-CL" w:eastAsia="es-CL"/>
              </w:rPr>
            </w:pPr>
            <w:r w:rsidRPr="008651EE">
              <w:rPr>
                <w:rFonts w:ascii="Century Gothic" w:eastAsia="Times New Roman" w:hAnsi="Century Gothic"/>
                <w:color w:val="000000"/>
                <w:sz w:val="18"/>
                <w:szCs w:val="18"/>
                <w:lang w:val="es-CL" w:eastAsia="es-CL"/>
              </w:rPr>
              <w:t>41.367.13</w:t>
            </w:r>
            <w:r>
              <w:rPr>
                <w:rFonts w:ascii="Century Gothic" w:eastAsia="Times New Roman" w:hAnsi="Century Gothic"/>
                <w:color w:val="000000"/>
                <w:sz w:val="18"/>
                <w:szCs w:val="18"/>
                <w:lang w:val="es-CL" w:eastAsia="es-CL"/>
              </w:rPr>
              <w:t>5</w:t>
            </w:r>
          </w:p>
        </w:tc>
        <w:tc>
          <w:tcPr>
            <w:tcW w:w="1793" w:type="pct"/>
            <w:tcBorders>
              <w:top w:val="nil"/>
              <w:left w:val="nil"/>
              <w:bottom w:val="single" w:sz="8" w:space="0" w:color="auto"/>
              <w:right w:val="single" w:sz="8" w:space="0" w:color="auto"/>
            </w:tcBorders>
            <w:shd w:val="clear" w:color="auto" w:fill="auto"/>
            <w:noWrap/>
            <w:vAlign w:val="center"/>
            <w:hideMark/>
          </w:tcPr>
          <w:p w14:paraId="1F6D3E3C" w14:textId="5A080DAD" w:rsidR="0028426D" w:rsidRPr="008D17FC" w:rsidRDefault="00C47DC8" w:rsidP="00214B5F">
            <w:pPr>
              <w:jc w:val="center"/>
              <w:rPr>
                <w:rFonts w:ascii="Century Gothic" w:eastAsia="Times New Roman" w:hAnsi="Century Gothic"/>
                <w:color w:val="000000"/>
                <w:sz w:val="18"/>
                <w:szCs w:val="18"/>
                <w:highlight w:val="yellow"/>
                <w:lang w:val="es-CL" w:eastAsia="es-CL"/>
              </w:rPr>
            </w:pPr>
            <w:r w:rsidRPr="00C47DC8">
              <w:rPr>
                <w:rFonts w:ascii="Century Gothic" w:eastAsia="Times New Roman" w:hAnsi="Century Gothic"/>
                <w:color w:val="000000"/>
                <w:sz w:val="18"/>
                <w:szCs w:val="18"/>
                <w:lang w:val="es-CL" w:eastAsia="es-CL"/>
              </w:rPr>
              <w:t>2.314.641</w:t>
            </w:r>
          </w:p>
        </w:tc>
      </w:tr>
    </w:tbl>
    <w:p w14:paraId="40E478A9" w14:textId="77777777" w:rsidR="00B66A10" w:rsidRDefault="00B66A10" w:rsidP="00AE0905">
      <w:pPr>
        <w:spacing w:line="276" w:lineRule="auto"/>
        <w:rPr>
          <w:rFonts w:ascii="Century Gothic" w:eastAsia="Century Gothic" w:hAnsi="Century Gothic" w:cs="Century Gothic"/>
          <w:i/>
          <w:iCs/>
          <w:sz w:val="18"/>
          <w:szCs w:val="18"/>
          <w:lang w:eastAsia="es-ES" w:bidi="es-ES"/>
        </w:rPr>
      </w:pPr>
    </w:p>
    <w:p w14:paraId="1AEA67E6" w14:textId="77777777" w:rsidR="000D4CE8" w:rsidRPr="005C10FC" w:rsidRDefault="000D4CE8" w:rsidP="00AE0905">
      <w:pPr>
        <w:spacing w:line="276" w:lineRule="auto"/>
        <w:rPr>
          <w:rFonts w:ascii="Century Gothic" w:eastAsia="Century Gothic" w:hAnsi="Century Gothic" w:cs="Century Gothic"/>
          <w:i/>
          <w:iCs/>
          <w:sz w:val="18"/>
          <w:szCs w:val="18"/>
          <w:lang w:eastAsia="es-ES" w:bidi="es-ES"/>
        </w:rPr>
      </w:pPr>
    </w:p>
    <w:p w14:paraId="4690B942" w14:textId="4715B773" w:rsidR="0028426D" w:rsidRPr="004B634F" w:rsidRDefault="0028426D" w:rsidP="0056789E">
      <w:pPr>
        <w:keepNext/>
        <w:keepLines/>
        <w:spacing w:before="40" w:line="276" w:lineRule="auto"/>
        <w:ind w:left="567" w:right="184"/>
        <w:outlineLvl w:val="1"/>
        <w:rPr>
          <w:rFonts w:ascii="Century Gothic" w:eastAsiaTheme="majorEastAsia" w:hAnsi="Century Gothic" w:cstheme="majorBidi"/>
          <w:b/>
          <w:bCs/>
          <w:sz w:val="18"/>
          <w:szCs w:val="18"/>
        </w:rPr>
      </w:pPr>
      <w:r w:rsidRPr="004B634F">
        <w:rPr>
          <w:rFonts w:ascii="Century Gothic" w:eastAsiaTheme="majorEastAsia" w:hAnsi="Century Gothic" w:cstheme="majorBidi"/>
          <w:b/>
          <w:bCs/>
          <w:sz w:val="18"/>
          <w:szCs w:val="18"/>
        </w:rPr>
        <w:t xml:space="preserve">Proceso </w:t>
      </w:r>
      <w:r>
        <w:rPr>
          <w:rFonts w:ascii="Century Gothic" w:eastAsiaTheme="majorEastAsia" w:hAnsi="Century Gothic" w:cstheme="majorBidi"/>
          <w:b/>
          <w:bCs/>
          <w:sz w:val="18"/>
          <w:szCs w:val="18"/>
        </w:rPr>
        <w:t>d</w:t>
      </w:r>
      <w:r w:rsidRPr="004B634F">
        <w:rPr>
          <w:rFonts w:ascii="Century Gothic" w:eastAsiaTheme="majorEastAsia" w:hAnsi="Century Gothic" w:cstheme="majorBidi"/>
          <w:b/>
          <w:bCs/>
          <w:sz w:val="18"/>
          <w:szCs w:val="18"/>
        </w:rPr>
        <w:t>e Evaluación Periódica:</w:t>
      </w:r>
    </w:p>
    <w:p w14:paraId="391FFA4F" w14:textId="77777777" w:rsidR="0028426D" w:rsidRPr="004B634F" w:rsidRDefault="0028426D" w:rsidP="0056789E">
      <w:pPr>
        <w:spacing w:line="276" w:lineRule="auto"/>
        <w:ind w:left="567"/>
        <w:jc w:val="both"/>
        <w:rPr>
          <w:rFonts w:ascii="Century Gothic" w:eastAsia="Century Gothic" w:hAnsi="Century Gothic" w:cs="Century Gothic"/>
          <w:b/>
          <w:sz w:val="18"/>
          <w:szCs w:val="18"/>
          <w:lang w:eastAsia="es-ES" w:bidi="es-ES"/>
        </w:rPr>
      </w:pPr>
    </w:p>
    <w:p w14:paraId="1AD280AB" w14:textId="77777777" w:rsidR="0028426D" w:rsidRPr="004B634F" w:rsidRDefault="0028426D" w:rsidP="0056789E">
      <w:pPr>
        <w:spacing w:line="276" w:lineRule="auto"/>
        <w:ind w:left="567" w:right="302"/>
        <w:jc w:val="both"/>
        <w:rPr>
          <w:rFonts w:ascii="Century Gothic" w:eastAsia="Century Gothic" w:hAnsi="Century Gothic" w:cs="Century Gothic"/>
          <w:sz w:val="18"/>
          <w:szCs w:val="18"/>
          <w:lang w:eastAsia="es-ES" w:bidi="es-ES"/>
        </w:rPr>
      </w:pPr>
      <w:r w:rsidRPr="004B634F">
        <w:rPr>
          <w:rFonts w:ascii="Century Gothic" w:eastAsia="Century Gothic" w:hAnsi="Century Gothic" w:cs="Century Gothic"/>
          <w:sz w:val="18"/>
          <w:szCs w:val="18"/>
          <w:lang w:eastAsia="es-ES" w:bidi="es-ES"/>
        </w:rPr>
        <w:t>El avance en las actividades necesarias para la entrega de los recursos se registra. Analiza y reporta semana a semana. Considerando algunos elementos como:</w:t>
      </w:r>
    </w:p>
    <w:p w14:paraId="219295F6"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Convenios</w:t>
      </w:r>
      <w:r w:rsidRPr="004B634F">
        <w:rPr>
          <w:rFonts w:ascii="Century Gothic" w:hAnsi="Century Gothic"/>
          <w:spacing w:val="-2"/>
          <w:sz w:val="18"/>
          <w:szCs w:val="18"/>
          <w:lang w:val="es-CL"/>
        </w:rPr>
        <w:t xml:space="preserve"> </w:t>
      </w:r>
      <w:r w:rsidRPr="004B634F">
        <w:rPr>
          <w:rFonts w:ascii="Century Gothic" w:hAnsi="Century Gothic"/>
          <w:sz w:val="18"/>
          <w:szCs w:val="18"/>
          <w:lang w:val="es-CL"/>
        </w:rPr>
        <w:t>tramitados.</w:t>
      </w:r>
    </w:p>
    <w:p w14:paraId="0F8FC33B"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Revisión de los requisitos establecidos para las cuotas correspondientes.</w:t>
      </w:r>
    </w:p>
    <w:p w14:paraId="19415F24"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Transferencias</w:t>
      </w:r>
      <w:r w:rsidRPr="004B634F">
        <w:rPr>
          <w:rFonts w:ascii="Century Gothic" w:hAnsi="Century Gothic"/>
          <w:spacing w:val="-2"/>
          <w:sz w:val="18"/>
          <w:szCs w:val="18"/>
          <w:lang w:val="es-CL"/>
        </w:rPr>
        <w:t xml:space="preserve"> </w:t>
      </w:r>
      <w:r w:rsidRPr="004B634F">
        <w:rPr>
          <w:rFonts w:ascii="Century Gothic" w:hAnsi="Century Gothic"/>
          <w:sz w:val="18"/>
          <w:szCs w:val="18"/>
          <w:lang w:val="es-CL"/>
        </w:rPr>
        <w:t>realizadas.</w:t>
      </w:r>
    </w:p>
    <w:p w14:paraId="7BEB9E19"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Entregar Orientaciones y lineamiento para la ejecución del convenio.</w:t>
      </w:r>
    </w:p>
    <w:p w14:paraId="191D23DD"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Reuniones con los funcionarios de los servicios.</w:t>
      </w:r>
    </w:p>
    <w:p w14:paraId="0DF595A7" w14:textId="77777777" w:rsidR="0028426D" w:rsidRPr="004B634F" w:rsidRDefault="0028426D" w:rsidP="0056789E">
      <w:pPr>
        <w:widowControl w:val="0"/>
        <w:numPr>
          <w:ilvl w:val="0"/>
          <w:numId w:val="11"/>
        </w:numPr>
        <w:tabs>
          <w:tab w:val="left" w:pos="993"/>
        </w:tabs>
        <w:autoSpaceDE w:val="0"/>
        <w:autoSpaceDN w:val="0"/>
        <w:spacing w:after="0" w:line="276" w:lineRule="auto"/>
        <w:ind w:left="709" w:firstLine="0"/>
        <w:jc w:val="both"/>
        <w:rPr>
          <w:rFonts w:ascii="Century Gothic" w:hAnsi="Century Gothic"/>
          <w:sz w:val="18"/>
          <w:szCs w:val="18"/>
          <w:lang w:val="es-CL"/>
        </w:rPr>
      </w:pPr>
      <w:r w:rsidRPr="004B634F">
        <w:rPr>
          <w:rFonts w:ascii="Century Gothic" w:hAnsi="Century Gothic"/>
          <w:sz w:val="18"/>
          <w:szCs w:val="18"/>
          <w:lang w:val="es-CL"/>
        </w:rPr>
        <w:t>Revisión de las rendiciones de cuentas presentadas por las instituciones.</w:t>
      </w:r>
    </w:p>
    <w:p w14:paraId="217ADC45" w14:textId="77777777" w:rsidR="0028426D" w:rsidRDefault="0028426D" w:rsidP="0056789E">
      <w:pPr>
        <w:ind w:left="567"/>
        <w:jc w:val="both"/>
        <w:rPr>
          <w:rFonts w:ascii="Century Gothic" w:hAnsi="Century Gothic"/>
          <w:b/>
          <w:sz w:val="18"/>
          <w:szCs w:val="18"/>
        </w:rPr>
      </w:pPr>
    </w:p>
    <w:p w14:paraId="66BEA393" w14:textId="77777777" w:rsidR="0062605A" w:rsidRDefault="0062605A" w:rsidP="0056789E">
      <w:pPr>
        <w:ind w:left="567"/>
        <w:jc w:val="both"/>
        <w:rPr>
          <w:rFonts w:ascii="Century Gothic" w:hAnsi="Century Gothic"/>
          <w:b/>
          <w:sz w:val="18"/>
          <w:szCs w:val="18"/>
        </w:rPr>
      </w:pPr>
    </w:p>
    <w:p w14:paraId="2DDEB529" w14:textId="77777777" w:rsidR="0062605A" w:rsidRDefault="0062605A" w:rsidP="0056789E">
      <w:pPr>
        <w:ind w:left="567"/>
        <w:jc w:val="both"/>
        <w:rPr>
          <w:rFonts w:ascii="Century Gothic" w:hAnsi="Century Gothic"/>
          <w:b/>
          <w:sz w:val="18"/>
          <w:szCs w:val="18"/>
        </w:rPr>
      </w:pPr>
    </w:p>
    <w:p w14:paraId="38B1557A" w14:textId="77777777" w:rsidR="0062605A" w:rsidRDefault="0062605A" w:rsidP="0056789E">
      <w:pPr>
        <w:ind w:left="567"/>
        <w:jc w:val="both"/>
        <w:rPr>
          <w:rFonts w:ascii="Century Gothic" w:hAnsi="Century Gothic"/>
          <w:b/>
          <w:sz w:val="18"/>
          <w:szCs w:val="18"/>
        </w:rPr>
      </w:pPr>
    </w:p>
    <w:p w14:paraId="6C20A7F2" w14:textId="77777777" w:rsidR="0062605A" w:rsidRDefault="0062605A" w:rsidP="0056789E">
      <w:pPr>
        <w:ind w:left="567"/>
        <w:jc w:val="both"/>
        <w:rPr>
          <w:rFonts w:ascii="Century Gothic" w:hAnsi="Century Gothic"/>
          <w:b/>
          <w:sz w:val="18"/>
          <w:szCs w:val="18"/>
        </w:rPr>
      </w:pPr>
    </w:p>
    <w:p w14:paraId="656D6A1C" w14:textId="77777777" w:rsidR="0062605A" w:rsidRDefault="0062605A" w:rsidP="0056789E">
      <w:pPr>
        <w:ind w:left="567"/>
        <w:jc w:val="both"/>
        <w:rPr>
          <w:rFonts w:ascii="Century Gothic" w:hAnsi="Century Gothic"/>
          <w:b/>
          <w:sz w:val="18"/>
          <w:szCs w:val="18"/>
        </w:rPr>
      </w:pPr>
    </w:p>
    <w:p w14:paraId="7B4D16EF" w14:textId="77777777" w:rsidR="0062605A" w:rsidRDefault="0062605A" w:rsidP="0056789E">
      <w:pPr>
        <w:ind w:left="567"/>
        <w:jc w:val="both"/>
        <w:rPr>
          <w:rFonts w:ascii="Century Gothic" w:hAnsi="Century Gothic"/>
          <w:b/>
          <w:sz w:val="18"/>
          <w:szCs w:val="18"/>
        </w:rPr>
      </w:pPr>
    </w:p>
    <w:p w14:paraId="5EEA21F9" w14:textId="77777777" w:rsidR="0062605A" w:rsidRPr="004B634F" w:rsidRDefault="0062605A" w:rsidP="0056789E">
      <w:pPr>
        <w:ind w:left="567"/>
        <w:jc w:val="both"/>
        <w:rPr>
          <w:rFonts w:ascii="Century Gothic" w:hAnsi="Century Gothic"/>
          <w:b/>
          <w:sz w:val="18"/>
          <w:szCs w:val="18"/>
        </w:rPr>
      </w:pPr>
    </w:p>
    <w:p w14:paraId="01610A2D" w14:textId="0A6B3399" w:rsidR="0028426D" w:rsidRPr="00AD18A4" w:rsidRDefault="0028426D" w:rsidP="00AD18A4">
      <w:pPr>
        <w:keepNext/>
        <w:keepLines/>
        <w:spacing w:before="40" w:line="276" w:lineRule="auto"/>
        <w:ind w:left="567" w:right="184"/>
        <w:outlineLvl w:val="1"/>
        <w:rPr>
          <w:rFonts w:ascii="Century Gothic" w:eastAsiaTheme="majorEastAsia" w:hAnsi="Century Gothic" w:cstheme="majorBidi"/>
          <w:b/>
          <w:bCs/>
          <w:sz w:val="18"/>
          <w:szCs w:val="18"/>
        </w:rPr>
      </w:pPr>
      <w:r w:rsidRPr="00AD18A4">
        <w:rPr>
          <w:rFonts w:ascii="Century Gothic" w:eastAsiaTheme="majorEastAsia" w:hAnsi="Century Gothic" w:cstheme="majorBidi"/>
          <w:b/>
          <w:bCs/>
          <w:sz w:val="18"/>
          <w:szCs w:val="18"/>
        </w:rPr>
        <w:lastRenderedPageBreak/>
        <w:t>Entidades Ejecutoras.</w:t>
      </w:r>
    </w:p>
    <w:p w14:paraId="02D0224A" w14:textId="77777777" w:rsidR="0028426D" w:rsidRPr="004B634F" w:rsidRDefault="0028426D" w:rsidP="0056789E">
      <w:pPr>
        <w:ind w:left="567"/>
        <w:jc w:val="both"/>
        <w:rPr>
          <w:rFonts w:ascii="Century Gothic" w:hAnsi="Century Gothic"/>
          <w:b/>
          <w:sz w:val="18"/>
          <w:szCs w:val="18"/>
        </w:rPr>
      </w:pPr>
    </w:p>
    <w:p w14:paraId="05C01E5F" w14:textId="77777777" w:rsidR="0028426D" w:rsidRPr="004B634F" w:rsidRDefault="0028426D" w:rsidP="0056789E">
      <w:pPr>
        <w:ind w:left="567"/>
        <w:rPr>
          <w:rFonts w:ascii="Century Gothic" w:hAnsi="Century Gothic"/>
          <w:sz w:val="18"/>
          <w:szCs w:val="18"/>
          <w:lang w:val="es-CL"/>
        </w:rPr>
      </w:pPr>
      <w:r w:rsidRPr="004B634F">
        <w:rPr>
          <w:rFonts w:ascii="Century Gothic" w:hAnsi="Century Gothic"/>
          <w:sz w:val="18"/>
          <w:szCs w:val="18"/>
          <w:lang w:val="es-CL"/>
        </w:rPr>
        <w:t>Son las Instituciones sostenedoras que siguen en el cuadro a continuación:</w:t>
      </w:r>
    </w:p>
    <w:p w14:paraId="3659C4F1" w14:textId="77777777" w:rsidR="0028426D" w:rsidRPr="004B634F" w:rsidRDefault="0028426D" w:rsidP="0028426D">
      <w:pPr>
        <w:ind w:left="426"/>
        <w:rPr>
          <w:rFonts w:ascii="Century Gothic" w:hAnsi="Century Gothic"/>
          <w:sz w:val="18"/>
          <w:szCs w:val="18"/>
          <w:lang w:val="es-CL"/>
        </w:rPr>
      </w:pPr>
    </w:p>
    <w:tbl>
      <w:tblPr>
        <w:tblW w:w="5180" w:type="dxa"/>
        <w:jc w:val="center"/>
        <w:tblCellMar>
          <w:left w:w="70" w:type="dxa"/>
          <w:right w:w="70" w:type="dxa"/>
        </w:tblCellMar>
        <w:tblLook w:val="04A0" w:firstRow="1" w:lastRow="0" w:firstColumn="1" w:lastColumn="0" w:noHBand="0" w:noVBand="1"/>
      </w:tblPr>
      <w:tblGrid>
        <w:gridCol w:w="5180"/>
      </w:tblGrid>
      <w:tr w:rsidR="00BB7C13" w:rsidRPr="00BB7C13" w14:paraId="03A569E8" w14:textId="77777777" w:rsidTr="00BB7C13">
        <w:trPr>
          <w:trHeight w:val="300"/>
          <w:tblHeader/>
          <w:jc w:val="center"/>
        </w:trPr>
        <w:tc>
          <w:tcPr>
            <w:tcW w:w="5180"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371A3664" w14:textId="77777777" w:rsidR="00BB7C13" w:rsidRPr="00BB7C13" w:rsidRDefault="00BB7C13" w:rsidP="00BB7C13">
            <w:pPr>
              <w:spacing w:after="0" w:line="240" w:lineRule="auto"/>
              <w:jc w:val="center"/>
              <w:rPr>
                <w:rFonts w:ascii="Century Gothic" w:eastAsia="Times New Roman" w:hAnsi="Century Gothic" w:cs="Times New Roman"/>
                <w:b/>
                <w:bCs/>
                <w:color w:val="000000"/>
                <w:sz w:val="18"/>
                <w:szCs w:val="18"/>
                <w:lang w:val="es-CL" w:eastAsia="es-CL"/>
              </w:rPr>
            </w:pPr>
            <w:r w:rsidRPr="00BB7C13">
              <w:rPr>
                <w:rFonts w:ascii="Century Gothic" w:eastAsia="Times New Roman" w:hAnsi="Century Gothic" w:cs="Times New Roman"/>
                <w:b/>
                <w:bCs/>
                <w:color w:val="000000"/>
                <w:sz w:val="18"/>
                <w:szCs w:val="18"/>
                <w:lang w:eastAsia="es-CL"/>
              </w:rPr>
              <w:t>Servicio Local de Educación Pública</w:t>
            </w:r>
          </w:p>
        </w:tc>
      </w:tr>
      <w:tr w:rsidR="00BB7C13" w:rsidRPr="00BB7C13" w14:paraId="58E6D69D"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7BDC9902"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Andalién Sur</w:t>
            </w:r>
          </w:p>
        </w:tc>
      </w:tr>
      <w:tr w:rsidR="00BB7C13" w:rsidRPr="00BB7C13" w14:paraId="42F23140"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2AC42CAA"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Atacama</w:t>
            </w:r>
          </w:p>
        </w:tc>
      </w:tr>
      <w:tr w:rsidR="00BB7C13" w:rsidRPr="00BB7C13" w14:paraId="359A7B49"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605846A1"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Aysén</w:t>
            </w:r>
          </w:p>
        </w:tc>
      </w:tr>
      <w:tr w:rsidR="00BB7C13" w:rsidRPr="00BB7C13" w14:paraId="6159212A"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02786F79"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Barrancas</w:t>
            </w:r>
          </w:p>
        </w:tc>
      </w:tr>
      <w:tr w:rsidR="00BB7C13" w:rsidRPr="00BB7C13" w14:paraId="24D236A3"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335A288B"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Chinchorro</w:t>
            </w:r>
          </w:p>
        </w:tc>
      </w:tr>
      <w:tr w:rsidR="00BB7C13" w:rsidRPr="00BB7C13" w14:paraId="62425BF5"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2F86D266"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Colchagua</w:t>
            </w:r>
          </w:p>
        </w:tc>
      </w:tr>
      <w:tr w:rsidR="00BB7C13" w:rsidRPr="00BB7C13" w14:paraId="6412A262"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26CEBC18"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Costa Araucanía</w:t>
            </w:r>
          </w:p>
        </w:tc>
      </w:tr>
      <w:tr w:rsidR="00BB7C13" w:rsidRPr="00BB7C13" w14:paraId="3F813743"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39EC7640"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Gabriela Mistral</w:t>
            </w:r>
          </w:p>
        </w:tc>
      </w:tr>
      <w:tr w:rsidR="00BB7C13" w:rsidRPr="00BB7C13" w14:paraId="237117B4"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5B31E027"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Huasco</w:t>
            </w:r>
          </w:p>
        </w:tc>
      </w:tr>
      <w:tr w:rsidR="00BB7C13" w:rsidRPr="00BB7C13" w14:paraId="5A4C9A22"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44A71E92"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Iquique</w:t>
            </w:r>
          </w:p>
        </w:tc>
      </w:tr>
      <w:tr w:rsidR="00BB7C13" w:rsidRPr="00BB7C13" w14:paraId="76E2C05F"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47C1F50D"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Llanquihue</w:t>
            </w:r>
          </w:p>
        </w:tc>
      </w:tr>
      <w:tr w:rsidR="00BB7C13" w:rsidRPr="00BB7C13" w14:paraId="7DB27653"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73FAF5BE"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Magallanes</w:t>
            </w:r>
          </w:p>
        </w:tc>
      </w:tr>
      <w:tr w:rsidR="00BB7C13" w:rsidRPr="00BB7C13" w14:paraId="382EB40B"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42725B8B"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Puerto Cordillera</w:t>
            </w:r>
          </w:p>
        </w:tc>
      </w:tr>
      <w:tr w:rsidR="00BB7C13" w:rsidRPr="00BB7C13" w14:paraId="7B5E68F4"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72BDEDF3"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Punilla Cordillera</w:t>
            </w:r>
          </w:p>
        </w:tc>
      </w:tr>
      <w:tr w:rsidR="00BB7C13" w:rsidRPr="00BB7C13" w14:paraId="7C850A18" w14:textId="77777777" w:rsidTr="00BB7C13">
        <w:trPr>
          <w:trHeight w:val="300"/>
          <w:tblHeader/>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14:paraId="6FED4536" w14:textId="77777777" w:rsidR="00BB7C13" w:rsidRPr="00BB7C13" w:rsidRDefault="00BB7C13" w:rsidP="00BB7C13">
            <w:pPr>
              <w:spacing w:after="0" w:line="240" w:lineRule="auto"/>
              <w:jc w:val="center"/>
              <w:rPr>
                <w:rFonts w:ascii="Century Gothic" w:eastAsia="Times New Roman" w:hAnsi="Century Gothic" w:cs="Times New Roman"/>
                <w:color w:val="000000"/>
                <w:sz w:val="18"/>
                <w:szCs w:val="18"/>
                <w:lang w:val="es-CL" w:eastAsia="es-CL"/>
              </w:rPr>
            </w:pPr>
            <w:r w:rsidRPr="00BB7C13">
              <w:rPr>
                <w:rFonts w:ascii="Century Gothic" w:eastAsia="Times New Roman" w:hAnsi="Century Gothic" w:cs="Times New Roman"/>
                <w:color w:val="000000"/>
                <w:sz w:val="18"/>
                <w:szCs w:val="18"/>
                <w:lang w:val="es-CL" w:eastAsia="es-CL"/>
              </w:rPr>
              <w:t>Servicio Local de Educación Pública de Valparaíso</w:t>
            </w:r>
          </w:p>
        </w:tc>
      </w:tr>
    </w:tbl>
    <w:p w14:paraId="7F83A0C6" w14:textId="77777777" w:rsidR="0028426D" w:rsidRDefault="0028426D" w:rsidP="0028426D">
      <w:pPr>
        <w:ind w:left="426"/>
        <w:rPr>
          <w:rFonts w:ascii="Century Gothic" w:hAnsi="Century Gothic"/>
          <w:sz w:val="18"/>
          <w:szCs w:val="18"/>
          <w:lang w:val="es-CL"/>
        </w:rPr>
      </w:pPr>
    </w:p>
    <w:p w14:paraId="77BBC05D" w14:textId="395FF6C4" w:rsidR="0028426D" w:rsidRPr="00CB7CE5" w:rsidRDefault="0028426D" w:rsidP="0028426D">
      <w:pPr>
        <w:pStyle w:val="Textoindependiente"/>
        <w:spacing w:before="6"/>
        <w:rPr>
          <w:rFonts w:eastAsiaTheme="minorHAnsi" w:cstheme="minorBidi"/>
          <w:bCs/>
        </w:rPr>
      </w:pPr>
    </w:p>
    <w:p w14:paraId="78CFBA79" w14:textId="008E5372" w:rsidR="0028426D" w:rsidRPr="006C5FF5" w:rsidRDefault="0056789E" w:rsidP="006C5FF5">
      <w:pPr>
        <w:pStyle w:val="Ttulo8"/>
        <w:keepNext w:val="0"/>
        <w:keepLines w:val="0"/>
        <w:widowControl w:val="0"/>
        <w:autoSpaceDE w:val="0"/>
        <w:autoSpaceDN w:val="0"/>
        <w:spacing w:before="0" w:line="244" w:lineRule="auto"/>
        <w:ind w:left="567"/>
        <w:jc w:val="both"/>
        <w:rPr>
          <w:rFonts w:ascii="Century Gothic" w:eastAsia="Calibri" w:hAnsi="Century Gothic" w:cs="Calibri"/>
          <w:b/>
          <w:bCs/>
          <w:caps/>
          <w:sz w:val="18"/>
          <w:szCs w:val="18"/>
        </w:rPr>
      </w:pPr>
      <w:bookmarkStart w:id="0" w:name="VIII._Informe_de_INICIATIVAS_FINANCIADAS"/>
      <w:bookmarkEnd w:id="0"/>
      <w:r w:rsidRPr="006C5FF5">
        <w:rPr>
          <w:rFonts w:ascii="Century Gothic" w:eastAsia="Calibri" w:hAnsi="Century Gothic" w:cs="Calibri"/>
          <w:b/>
          <w:bCs/>
          <w:caps/>
          <w:sz w:val="18"/>
          <w:szCs w:val="18"/>
        </w:rPr>
        <w:t xml:space="preserve">Informe De Iniciativas Financiadas Con El “Fondo De Apoyo A La Educación Pública”. Programa 02 Del Subtítulo 24, Ítem 03, Asignación 051, Del Presupuesto. </w:t>
      </w:r>
    </w:p>
    <w:p w14:paraId="5431BC8D" w14:textId="77777777" w:rsidR="0028426D" w:rsidRDefault="0028426D" w:rsidP="0028426D">
      <w:pPr>
        <w:pStyle w:val="Textoindependiente"/>
        <w:spacing w:before="1"/>
        <w:rPr>
          <w:rFonts w:eastAsiaTheme="minorHAnsi" w:cstheme="minorBidi"/>
          <w:bCs/>
        </w:rPr>
      </w:pPr>
    </w:p>
    <w:p w14:paraId="493FE68C" w14:textId="77777777" w:rsidR="00A37758" w:rsidRPr="00CB7CE5" w:rsidRDefault="00A37758" w:rsidP="0028426D">
      <w:pPr>
        <w:pStyle w:val="Textoindependiente"/>
        <w:spacing w:before="1"/>
        <w:rPr>
          <w:rFonts w:eastAsiaTheme="minorHAnsi" w:cstheme="minorBidi"/>
          <w:bCs/>
        </w:rPr>
      </w:pPr>
    </w:p>
    <w:p w14:paraId="131B4C29" w14:textId="77777777" w:rsidR="0028426D" w:rsidRPr="00AD18A4" w:rsidRDefault="0028426D" w:rsidP="00AD18A4">
      <w:pPr>
        <w:keepNext/>
        <w:keepLines/>
        <w:spacing w:before="40" w:line="276" w:lineRule="auto"/>
        <w:ind w:left="567" w:right="184"/>
        <w:outlineLvl w:val="1"/>
        <w:rPr>
          <w:rFonts w:ascii="Century Gothic" w:eastAsiaTheme="majorEastAsia" w:hAnsi="Century Gothic" w:cstheme="majorBidi"/>
          <w:b/>
          <w:bCs/>
          <w:sz w:val="18"/>
          <w:szCs w:val="18"/>
        </w:rPr>
      </w:pPr>
      <w:r w:rsidRPr="00AD18A4">
        <w:rPr>
          <w:rFonts w:ascii="Century Gothic" w:eastAsiaTheme="majorEastAsia" w:hAnsi="Century Gothic" w:cstheme="majorBidi"/>
          <w:b/>
          <w:bCs/>
          <w:sz w:val="18"/>
          <w:szCs w:val="18"/>
        </w:rPr>
        <w:t>Objetivo General.</w:t>
      </w:r>
    </w:p>
    <w:p w14:paraId="194579B1" w14:textId="77777777" w:rsidR="0028426D" w:rsidRPr="00A37758" w:rsidRDefault="0028426D" w:rsidP="009D4CB1">
      <w:pPr>
        <w:pStyle w:val="Textoindependiente"/>
        <w:spacing w:before="191" w:line="288" w:lineRule="auto"/>
        <w:ind w:left="567"/>
        <w:jc w:val="both"/>
        <w:rPr>
          <w:rFonts w:eastAsiaTheme="minorHAnsi" w:cstheme="minorBidi"/>
          <w:bCs/>
          <w:sz w:val="18"/>
          <w:szCs w:val="18"/>
        </w:rPr>
      </w:pPr>
      <w:r w:rsidRPr="00A37758">
        <w:rPr>
          <w:rFonts w:eastAsiaTheme="minorHAnsi" w:cstheme="minorBidi"/>
          <w:bCs/>
          <w:sz w:val="18"/>
          <w:szCs w:val="18"/>
        </w:rPr>
        <w:t>Colaborar en el funcionamiento del servicio educacional que entregan las municipalidades, ya sea en forma directa a través de corporaciones municipales, para ser utilizados exclusivamente en el financiamiento de aquellas acciones propias de la entrega de dicho servicio y su mejoramiento, y en la revitalización de los establecimientos educacionales, de acuerdo con lo dispuesto en el artículo 9° de la Resolució</w:t>
      </w:r>
      <w:r w:rsidRPr="00A37758">
        <w:rPr>
          <w:rFonts w:eastAsiaTheme="minorHAnsi" w:cs="Cambria Math"/>
          <w:bCs/>
          <w:sz w:val="18"/>
          <w:szCs w:val="18"/>
        </w:rPr>
        <w:t>n</w:t>
      </w:r>
      <w:r w:rsidRPr="00A37758">
        <w:rPr>
          <w:rFonts w:eastAsiaTheme="minorHAnsi" w:cstheme="minorBidi"/>
          <w:bCs/>
          <w:sz w:val="18"/>
          <w:szCs w:val="18"/>
        </w:rPr>
        <w:t xml:space="preserve"> </w:t>
      </w:r>
      <w:proofErr w:type="spellStart"/>
      <w:r w:rsidRPr="00A37758">
        <w:rPr>
          <w:rFonts w:eastAsiaTheme="minorHAnsi" w:cstheme="minorBidi"/>
          <w:bCs/>
          <w:sz w:val="18"/>
          <w:szCs w:val="18"/>
        </w:rPr>
        <w:t>N°</w:t>
      </w:r>
      <w:proofErr w:type="spellEnd"/>
      <w:r w:rsidRPr="00A37758">
        <w:rPr>
          <w:rFonts w:eastAsiaTheme="minorHAnsi" w:cstheme="minorBidi"/>
          <w:bCs/>
          <w:sz w:val="18"/>
          <w:szCs w:val="18"/>
        </w:rPr>
        <w:t xml:space="preserve"> 11, de 2019, del Ministerio de Educació</w:t>
      </w:r>
      <w:r w:rsidRPr="00A37758">
        <w:rPr>
          <w:rFonts w:eastAsiaTheme="minorHAnsi" w:cs="Cambria Math"/>
          <w:bCs/>
          <w:sz w:val="18"/>
          <w:szCs w:val="18"/>
        </w:rPr>
        <w:t>n</w:t>
      </w:r>
      <w:r w:rsidRPr="00A37758">
        <w:rPr>
          <w:rFonts w:eastAsiaTheme="minorHAnsi" w:cstheme="minorBidi"/>
          <w:bCs/>
          <w:sz w:val="18"/>
          <w:szCs w:val="18"/>
        </w:rPr>
        <w:t>, y sus modificaciones.</w:t>
      </w:r>
    </w:p>
    <w:p w14:paraId="195A4901" w14:textId="77777777" w:rsidR="0028426D" w:rsidRPr="00A37758" w:rsidRDefault="0028426D" w:rsidP="009D4CB1">
      <w:pPr>
        <w:pStyle w:val="Textoindependiente"/>
        <w:spacing w:before="9"/>
        <w:ind w:left="567"/>
        <w:rPr>
          <w:rFonts w:eastAsiaTheme="minorHAnsi" w:cstheme="minorBidi"/>
          <w:bCs/>
          <w:sz w:val="18"/>
          <w:szCs w:val="18"/>
        </w:rPr>
      </w:pPr>
    </w:p>
    <w:p w14:paraId="37AF6CB4" w14:textId="77777777" w:rsidR="0028426D" w:rsidRPr="00A37758" w:rsidRDefault="0028426D" w:rsidP="009D4CB1">
      <w:pPr>
        <w:pStyle w:val="Textoindependiente"/>
        <w:spacing w:line="290" w:lineRule="auto"/>
        <w:ind w:left="567"/>
        <w:jc w:val="both"/>
        <w:rPr>
          <w:rFonts w:eastAsiaTheme="minorHAnsi" w:cstheme="minorBidi"/>
          <w:bCs/>
          <w:sz w:val="18"/>
          <w:szCs w:val="18"/>
        </w:rPr>
      </w:pPr>
      <w:r w:rsidRPr="00A37758">
        <w:rPr>
          <w:rFonts w:eastAsiaTheme="minorHAnsi" w:cstheme="minorBidi"/>
          <w:bCs/>
          <w:sz w:val="18"/>
          <w:szCs w:val="18"/>
        </w:rPr>
        <w:t>Las transferencia y ejecución de estos recursos están sujeto a la firma de uno o más convenios de desempeño, suscritos con la Dirección de Educación Pública, aprobados por Resolución Exenta de dicha institución, y al cumplimiento de los compromisos establecidos en ellos.</w:t>
      </w:r>
    </w:p>
    <w:p w14:paraId="5FE9F7DA" w14:textId="77777777" w:rsidR="0028426D" w:rsidRDefault="0028426D" w:rsidP="009D4CB1">
      <w:pPr>
        <w:pStyle w:val="Textoindependiente"/>
        <w:spacing w:before="4"/>
        <w:ind w:left="567"/>
        <w:rPr>
          <w:rFonts w:eastAsiaTheme="minorHAnsi" w:cstheme="minorBidi"/>
          <w:bCs/>
          <w:sz w:val="18"/>
          <w:szCs w:val="18"/>
        </w:rPr>
      </w:pPr>
    </w:p>
    <w:p w14:paraId="29271411" w14:textId="77777777" w:rsidR="00A37758" w:rsidRPr="00A37758" w:rsidRDefault="00A37758" w:rsidP="009D4CB1">
      <w:pPr>
        <w:pStyle w:val="Textoindependiente"/>
        <w:spacing w:before="4"/>
        <w:ind w:left="567"/>
        <w:rPr>
          <w:rFonts w:eastAsiaTheme="minorHAnsi" w:cstheme="minorBidi"/>
          <w:bCs/>
          <w:sz w:val="18"/>
          <w:szCs w:val="18"/>
        </w:rPr>
      </w:pPr>
    </w:p>
    <w:p w14:paraId="2DD64475" w14:textId="77777777" w:rsidR="0028426D" w:rsidRPr="00AD18A4" w:rsidRDefault="0028426D" w:rsidP="00AD18A4">
      <w:pPr>
        <w:keepNext/>
        <w:keepLines/>
        <w:spacing w:before="40" w:line="276" w:lineRule="auto"/>
        <w:ind w:left="567" w:right="184"/>
        <w:outlineLvl w:val="1"/>
        <w:rPr>
          <w:rFonts w:ascii="Century Gothic" w:eastAsiaTheme="majorEastAsia" w:hAnsi="Century Gothic" w:cstheme="majorBidi"/>
          <w:b/>
          <w:bCs/>
          <w:sz w:val="18"/>
          <w:szCs w:val="18"/>
        </w:rPr>
      </w:pPr>
      <w:r w:rsidRPr="00AD18A4">
        <w:rPr>
          <w:rFonts w:ascii="Century Gothic" w:eastAsiaTheme="majorEastAsia" w:hAnsi="Century Gothic" w:cstheme="majorBidi"/>
          <w:b/>
          <w:bCs/>
          <w:sz w:val="18"/>
          <w:szCs w:val="18"/>
        </w:rPr>
        <w:t>Beneficiarios.</w:t>
      </w:r>
    </w:p>
    <w:p w14:paraId="100D0350" w14:textId="6C08CBE9" w:rsidR="0028426D" w:rsidRPr="00A37758" w:rsidRDefault="0028426D" w:rsidP="009D4CB1">
      <w:pPr>
        <w:pStyle w:val="Textoindependiente"/>
        <w:spacing w:before="190" w:line="290" w:lineRule="auto"/>
        <w:ind w:left="567"/>
        <w:jc w:val="both"/>
        <w:rPr>
          <w:rFonts w:eastAsiaTheme="minorHAnsi" w:cstheme="minorBidi"/>
          <w:bCs/>
          <w:sz w:val="18"/>
          <w:szCs w:val="18"/>
        </w:rPr>
      </w:pPr>
      <w:r w:rsidRPr="00A37758">
        <w:rPr>
          <w:rFonts w:eastAsiaTheme="minorHAnsi" w:cstheme="minorBidi"/>
          <w:bCs/>
          <w:sz w:val="18"/>
          <w:szCs w:val="18"/>
        </w:rPr>
        <w:t>Todas las instituciones sostenedoras del sector municipal (</w:t>
      </w:r>
      <w:r w:rsidR="009017DF">
        <w:rPr>
          <w:rFonts w:eastAsiaTheme="minorHAnsi" w:cstheme="minorBidi"/>
          <w:bCs/>
          <w:sz w:val="18"/>
          <w:szCs w:val="18"/>
        </w:rPr>
        <w:t>277</w:t>
      </w:r>
      <w:r w:rsidRPr="00A37758">
        <w:rPr>
          <w:rFonts w:eastAsiaTheme="minorHAnsi" w:cstheme="minorBidi"/>
          <w:bCs/>
          <w:sz w:val="18"/>
          <w:szCs w:val="18"/>
        </w:rPr>
        <w:t>), sea en forma directa a través de las municipalidades, así como también de corporaciones municipales.</w:t>
      </w:r>
    </w:p>
    <w:p w14:paraId="5E44E07D" w14:textId="57263D19" w:rsidR="0062605A" w:rsidRDefault="0062605A">
      <w:pPr>
        <w:rPr>
          <w:rFonts w:ascii="Century Gothic" w:hAnsi="Century Gothic"/>
          <w:bCs/>
          <w:sz w:val="18"/>
          <w:szCs w:val="18"/>
          <w:lang w:eastAsia="es-ES" w:bidi="es-ES"/>
        </w:rPr>
      </w:pPr>
      <w:r>
        <w:rPr>
          <w:bCs/>
          <w:sz w:val="18"/>
          <w:szCs w:val="18"/>
        </w:rPr>
        <w:br w:type="page"/>
      </w:r>
    </w:p>
    <w:p w14:paraId="7102DAA5" w14:textId="77777777" w:rsidR="0028426D" w:rsidRDefault="0028426D" w:rsidP="009D4CB1">
      <w:pPr>
        <w:pStyle w:val="Textoindependiente"/>
        <w:spacing w:before="11"/>
        <w:ind w:left="567"/>
        <w:rPr>
          <w:rFonts w:eastAsiaTheme="minorHAnsi" w:cstheme="minorBidi"/>
          <w:bCs/>
          <w:sz w:val="18"/>
          <w:szCs w:val="18"/>
        </w:rPr>
      </w:pPr>
    </w:p>
    <w:p w14:paraId="27D6D239" w14:textId="77777777" w:rsidR="00A37758" w:rsidRPr="00A37758" w:rsidRDefault="00A37758" w:rsidP="009D4CB1">
      <w:pPr>
        <w:pStyle w:val="Textoindependiente"/>
        <w:spacing w:before="11"/>
        <w:ind w:left="567"/>
        <w:rPr>
          <w:rFonts w:eastAsiaTheme="minorHAnsi" w:cstheme="minorBidi"/>
          <w:bCs/>
          <w:sz w:val="18"/>
          <w:szCs w:val="18"/>
        </w:rPr>
      </w:pPr>
    </w:p>
    <w:p w14:paraId="1364FFBE" w14:textId="77777777" w:rsidR="0028426D" w:rsidRPr="0051360B" w:rsidRDefault="0028426D" w:rsidP="0051360B">
      <w:pPr>
        <w:pStyle w:val="Prrafodelista"/>
        <w:widowControl w:val="0"/>
        <w:autoSpaceDE w:val="0"/>
        <w:autoSpaceDN w:val="0"/>
        <w:ind w:left="567"/>
        <w:jc w:val="both"/>
        <w:rPr>
          <w:rFonts w:ascii="Century Gothic" w:hAnsi="Century Gothic"/>
          <w:b/>
          <w:sz w:val="18"/>
          <w:szCs w:val="18"/>
        </w:rPr>
      </w:pPr>
      <w:r w:rsidRPr="0051360B">
        <w:rPr>
          <w:rFonts w:ascii="Century Gothic" w:hAnsi="Century Gothic"/>
          <w:b/>
          <w:sz w:val="18"/>
          <w:szCs w:val="18"/>
        </w:rPr>
        <w:t>Gestión y tramitación de los convenios.</w:t>
      </w:r>
    </w:p>
    <w:p w14:paraId="24B3D7D1" w14:textId="77777777" w:rsidR="0028426D" w:rsidRPr="00A37758" w:rsidRDefault="0028426D" w:rsidP="009D4CB1">
      <w:pPr>
        <w:pStyle w:val="Ttulo9"/>
        <w:ind w:left="567"/>
        <w:rPr>
          <w:rFonts w:ascii="Century Gothic" w:eastAsiaTheme="minorHAnsi" w:hAnsi="Century Gothic" w:cstheme="minorBidi"/>
          <w:bCs/>
          <w:i w:val="0"/>
          <w:iCs w:val="0"/>
          <w:sz w:val="18"/>
          <w:szCs w:val="18"/>
        </w:rPr>
      </w:pPr>
    </w:p>
    <w:p w14:paraId="710081B3" w14:textId="01A3D2D9" w:rsidR="00EB42CC" w:rsidRDefault="0028426D" w:rsidP="009D4CB1">
      <w:pPr>
        <w:spacing w:line="276" w:lineRule="auto"/>
        <w:ind w:left="567"/>
        <w:jc w:val="both"/>
        <w:rPr>
          <w:rFonts w:ascii="Century Gothic" w:eastAsia="Century Gothic" w:hAnsi="Century Gothic" w:cs="Century Gothic"/>
          <w:sz w:val="18"/>
          <w:szCs w:val="18"/>
          <w:lang w:eastAsia="es-ES" w:bidi="es-ES"/>
        </w:rPr>
      </w:pPr>
      <w:r w:rsidRPr="00801A48">
        <w:rPr>
          <w:rFonts w:ascii="Century Gothic" w:eastAsia="Century Gothic" w:hAnsi="Century Gothic" w:cs="Century Gothic"/>
          <w:sz w:val="18"/>
          <w:szCs w:val="18"/>
          <w:lang w:eastAsia="es-ES" w:bidi="es-ES"/>
        </w:rPr>
        <w:t xml:space="preserve">Al cierre del </w:t>
      </w:r>
      <w:r w:rsidR="00EC393D">
        <w:rPr>
          <w:rFonts w:ascii="Century Gothic" w:eastAsia="Century Gothic" w:hAnsi="Century Gothic" w:cs="Century Gothic"/>
          <w:sz w:val="18"/>
          <w:szCs w:val="18"/>
          <w:lang w:eastAsia="es-ES" w:bidi="es-ES"/>
        </w:rPr>
        <w:t>segundo</w:t>
      </w:r>
      <w:r w:rsidRPr="00801A48">
        <w:rPr>
          <w:rFonts w:ascii="Century Gothic" w:eastAsia="Century Gothic" w:hAnsi="Century Gothic" w:cs="Century Gothic"/>
          <w:sz w:val="18"/>
          <w:szCs w:val="18"/>
          <w:lang w:eastAsia="es-ES" w:bidi="es-ES"/>
        </w:rPr>
        <w:t xml:space="preserve"> trimestre de 202</w:t>
      </w:r>
      <w:r w:rsidR="00801A48">
        <w:rPr>
          <w:rFonts w:ascii="Century Gothic" w:eastAsia="Century Gothic" w:hAnsi="Century Gothic" w:cs="Century Gothic"/>
          <w:sz w:val="18"/>
          <w:szCs w:val="18"/>
          <w:lang w:eastAsia="es-ES" w:bidi="es-ES"/>
        </w:rPr>
        <w:t>4</w:t>
      </w:r>
      <w:r w:rsidRPr="00801A48">
        <w:rPr>
          <w:rFonts w:ascii="Century Gothic" w:eastAsia="Century Gothic" w:hAnsi="Century Gothic" w:cs="Century Gothic"/>
          <w:sz w:val="18"/>
          <w:szCs w:val="18"/>
          <w:lang w:eastAsia="es-ES" w:bidi="es-ES"/>
        </w:rPr>
        <w:t>,</w:t>
      </w:r>
      <w:r w:rsidRPr="00A37758">
        <w:rPr>
          <w:rFonts w:ascii="Century Gothic" w:eastAsia="Century Gothic" w:hAnsi="Century Gothic" w:cs="Century Gothic"/>
          <w:sz w:val="18"/>
          <w:szCs w:val="18"/>
          <w:lang w:eastAsia="es-ES" w:bidi="es-ES"/>
        </w:rPr>
        <w:t xml:space="preserve"> se han tramitado </w:t>
      </w:r>
      <w:r w:rsidR="00CA394B">
        <w:rPr>
          <w:rFonts w:ascii="Century Gothic" w:eastAsia="Century Gothic" w:hAnsi="Century Gothic" w:cs="Century Gothic"/>
          <w:sz w:val="18"/>
          <w:szCs w:val="18"/>
          <w:lang w:eastAsia="es-ES" w:bidi="es-ES"/>
        </w:rPr>
        <w:t xml:space="preserve">completamente un total </w:t>
      </w:r>
      <w:r w:rsidR="00515581">
        <w:rPr>
          <w:rFonts w:ascii="Century Gothic" w:eastAsia="Century Gothic" w:hAnsi="Century Gothic" w:cs="Century Gothic"/>
          <w:sz w:val="18"/>
          <w:szCs w:val="18"/>
          <w:lang w:eastAsia="es-ES" w:bidi="es-ES"/>
        </w:rPr>
        <w:t xml:space="preserve">26 </w:t>
      </w:r>
      <w:r w:rsidR="00801A48">
        <w:rPr>
          <w:rFonts w:ascii="Century Gothic" w:eastAsia="Century Gothic" w:hAnsi="Century Gothic" w:cs="Century Gothic"/>
          <w:sz w:val="18"/>
          <w:szCs w:val="18"/>
          <w:lang w:eastAsia="es-ES" w:bidi="es-ES"/>
        </w:rPr>
        <w:t>convenios</w:t>
      </w:r>
      <w:r w:rsidRPr="00A37758">
        <w:rPr>
          <w:rFonts w:ascii="Century Gothic" w:eastAsia="Century Gothic" w:hAnsi="Century Gothic" w:cs="Century Gothic"/>
          <w:sz w:val="18"/>
          <w:szCs w:val="18"/>
          <w:lang w:eastAsia="es-ES" w:bidi="es-ES"/>
        </w:rPr>
        <w:t xml:space="preserve">, </w:t>
      </w:r>
      <w:r w:rsidR="00515581">
        <w:rPr>
          <w:rFonts w:ascii="Century Gothic" w:eastAsia="Century Gothic" w:hAnsi="Century Gothic" w:cs="Century Gothic"/>
          <w:sz w:val="18"/>
          <w:szCs w:val="18"/>
          <w:lang w:eastAsia="es-ES" w:bidi="es-ES"/>
        </w:rPr>
        <w:t>lo que representa un</w:t>
      </w:r>
      <w:r w:rsidR="004571E2">
        <w:rPr>
          <w:rFonts w:ascii="Century Gothic" w:eastAsia="Century Gothic" w:hAnsi="Century Gothic" w:cs="Century Gothic"/>
          <w:sz w:val="18"/>
          <w:szCs w:val="18"/>
          <w:lang w:eastAsia="es-ES" w:bidi="es-ES"/>
        </w:rPr>
        <w:t xml:space="preserve"> 9,4% del total </w:t>
      </w:r>
      <w:r w:rsidR="00BF263B">
        <w:rPr>
          <w:rFonts w:ascii="Century Gothic" w:eastAsia="Century Gothic" w:hAnsi="Century Gothic" w:cs="Century Gothic"/>
          <w:sz w:val="18"/>
          <w:szCs w:val="18"/>
          <w:lang w:eastAsia="es-ES" w:bidi="es-ES"/>
        </w:rPr>
        <w:t xml:space="preserve">de convenios a tramita. Esto equivale </w:t>
      </w:r>
      <w:r w:rsidR="00515581">
        <w:rPr>
          <w:rFonts w:ascii="Century Gothic" w:eastAsia="Century Gothic" w:hAnsi="Century Gothic" w:cs="Century Gothic"/>
          <w:sz w:val="18"/>
          <w:szCs w:val="18"/>
          <w:lang w:eastAsia="es-ES" w:bidi="es-ES"/>
        </w:rPr>
        <w:t xml:space="preserve">a </w:t>
      </w:r>
      <w:r w:rsidR="00BF263B">
        <w:rPr>
          <w:rFonts w:ascii="Century Gothic" w:eastAsia="Century Gothic" w:hAnsi="Century Gothic" w:cs="Century Gothic"/>
          <w:sz w:val="18"/>
          <w:szCs w:val="18"/>
          <w:lang w:eastAsia="es-ES" w:bidi="es-ES"/>
        </w:rPr>
        <w:t xml:space="preserve">una </w:t>
      </w:r>
      <w:r w:rsidR="00515581">
        <w:rPr>
          <w:rFonts w:ascii="Century Gothic" w:eastAsia="Century Gothic" w:hAnsi="Century Gothic" w:cs="Century Gothic"/>
          <w:sz w:val="18"/>
          <w:szCs w:val="18"/>
          <w:lang w:eastAsia="es-ES" w:bidi="es-ES"/>
        </w:rPr>
        <w:t xml:space="preserve">proporción menor a lo </w:t>
      </w:r>
      <w:r w:rsidR="00BA4A16">
        <w:rPr>
          <w:rFonts w:ascii="Century Gothic" w:eastAsia="Century Gothic" w:hAnsi="Century Gothic" w:cs="Century Gothic"/>
          <w:sz w:val="18"/>
          <w:szCs w:val="18"/>
          <w:lang w:eastAsia="es-ES" w:bidi="es-ES"/>
        </w:rPr>
        <w:t>tramitado e</w:t>
      </w:r>
      <w:r w:rsidR="00D33B75">
        <w:rPr>
          <w:rFonts w:ascii="Century Gothic" w:eastAsia="Century Gothic" w:hAnsi="Century Gothic" w:cs="Century Gothic"/>
          <w:sz w:val="18"/>
          <w:szCs w:val="18"/>
          <w:lang w:eastAsia="es-ES" w:bidi="es-ES"/>
        </w:rPr>
        <w:t>l</w:t>
      </w:r>
      <w:r w:rsidR="00BA4A16">
        <w:rPr>
          <w:rFonts w:ascii="Century Gothic" w:eastAsia="Century Gothic" w:hAnsi="Century Gothic" w:cs="Century Gothic"/>
          <w:sz w:val="18"/>
          <w:szCs w:val="18"/>
          <w:lang w:eastAsia="es-ES" w:bidi="es-ES"/>
        </w:rPr>
        <w:t xml:space="preserve"> año pasado a la misma fecha</w:t>
      </w:r>
      <w:r w:rsidR="006B724D">
        <w:rPr>
          <w:rFonts w:ascii="Century Gothic" w:eastAsia="Century Gothic" w:hAnsi="Century Gothic" w:cs="Century Gothic"/>
          <w:sz w:val="18"/>
          <w:szCs w:val="18"/>
          <w:lang w:eastAsia="es-ES" w:bidi="es-ES"/>
        </w:rPr>
        <w:t xml:space="preserve">, lo que se explica por </w:t>
      </w:r>
      <w:r w:rsidR="00BA2DD2">
        <w:rPr>
          <w:rFonts w:ascii="Century Gothic" w:eastAsia="Century Gothic" w:hAnsi="Century Gothic" w:cs="Century Gothic"/>
          <w:sz w:val="18"/>
          <w:szCs w:val="18"/>
          <w:lang w:eastAsia="es-ES" w:bidi="es-ES"/>
        </w:rPr>
        <w:t>la extensión d</w:t>
      </w:r>
      <w:r w:rsidR="004A0B18">
        <w:rPr>
          <w:rFonts w:ascii="Century Gothic" w:eastAsia="Century Gothic" w:hAnsi="Century Gothic" w:cs="Century Gothic"/>
          <w:sz w:val="18"/>
          <w:szCs w:val="18"/>
          <w:lang w:eastAsia="es-ES" w:bidi="es-ES"/>
        </w:rPr>
        <w:t xml:space="preserve">el periodo que requirió Contraloría General de la República para tomar razón de </w:t>
      </w:r>
      <w:r w:rsidR="00F45D55">
        <w:rPr>
          <w:rFonts w:ascii="Century Gothic" w:eastAsia="Century Gothic" w:hAnsi="Century Gothic" w:cs="Century Gothic"/>
          <w:sz w:val="18"/>
          <w:szCs w:val="18"/>
          <w:lang w:eastAsia="es-ES" w:bidi="es-ES"/>
        </w:rPr>
        <w:t>las modificaciones a la Resolución N°11</w:t>
      </w:r>
      <w:r w:rsidR="00EB42CC">
        <w:rPr>
          <w:rFonts w:ascii="Century Gothic" w:eastAsia="Century Gothic" w:hAnsi="Century Gothic" w:cs="Century Gothic"/>
          <w:sz w:val="18"/>
          <w:szCs w:val="18"/>
          <w:lang w:eastAsia="es-ES" w:bidi="es-ES"/>
        </w:rPr>
        <w:t>, en comparación al año pasado</w:t>
      </w:r>
      <w:r w:rsidRPr="00A37758">
        <w:rPr>
          <w:rFonts w:ascii="Century Gothic" w:eastAsia="Century Gothic" w:hAnsi="Century Gothic" w:cs="Century Gothic"/>
          <w:sz w:val="18"/>
          <w:szCs w:val="18"/>
          <w:lang w:eastAsia="es-ES" w:bidi="es-ES"/>
        </w:rPr>
        <w:t>.</w:t>
      </w:r>
    </w:p>
    <w:p w14:paraId="226B44D2" w14:textId="4A27B967" w:rsidR="0028426D" w:rsidRDefault="0028426D" w:rsidP="009D4CB1">
      <w:pPr>
        <w:spacing w:line="276" w:lineRule="auto"/>
        <w:ind w:left="567"/>
        <w:jc w:val="both"/>
        <w:rPr>
          <w:rFonts w:ascii="Century Gothic" w:eastAsia="Century Gothic" w:hAnsi="Century Gothic" w:cs="Century Gothic"/>
          <w:sz w:val="18"/>
          <w:szCs w:val="18"/>
          <w:lang w:eastAsia="es-ES" w:bidi="es-ES"/>
        </w:rPr>
      </w:pPr>
      <w:r w:rsidRPr="00A37758">
        <w:rPr>
          <w:rFonts w:ascii="Century Gothic" w:eastAsia="Century Gothic" w:hAnsi="Century Gothic" w:cs="Century Gothic"/>
          <w:sz w:val="18"/>
          <w:szCs w:val="18"/>
          <w:lang w:eastAsia="es-ES" w:bidi="es-ES"/>
        </w:rPr>
        <w:t xml:space="preserve"> </w:t>
      </w:r>
    </w:p>
    <w:tbl>
      <w:tblPr>
        <w:tblW w:w="0" w:type="auto"/>
        <w:jc w:val="center"/>
        <w:tblCellMar>
          <w:left w:w="70" w:type="dxa"/>
          <w:right w:w="70" w:type="dxa"/>
        </w:tblCellMar>
        <w:tblLook w:val="04A0" w:firstRow="1" w:lastRow="0" w:firstColumn="1" w:lastColumn="0" w:noHBand="0" w:noVBand="1"/>
      </w:tblPr>
      <w:tblGrid>
        <w:gridCol w:w="1416"/>
        <w:gridCol w:w="1087"/>
        <w:gridCol w:w="1058"/>
        <w:gridCol w:w="2041"/>
      </w:tblGrid>
      <w:tr w:rsidR="00EC393D" w:rsidRPr="00EC393D" w14:paraId="14075613" w14:textId="77777777" w:rsidTr="00EA10B0">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08AAFBBF" w14:textId="77777777" w:rsidR="00EC393D" w:rsidRPr="00EC393D" w:rsidRDefault="00EC393D" w:rsidP="00EC393D">
            <w:pPr>
              <w:spacing w:after="0" w:line="240" w:lineRule="auto"/>
              <w:jc w:val="center"/>
              <w:rPr>
                <w:rFonts w:ascii="Century Gothic" w:eastAsia="Times New Roman" w:hAnsi="Century Gothic" w:cs="Times New Roman"/>
                <w:b/>
                <w:bCs/>
                <w:color w:val="000000"/>
                <w:sz w:val="18"/>
                <w:szCs w:val="18"/>
                <w:lang w:val="es-CL" w:eastAsia="es-CL"/>
              </w:rPr>
            </w:pPr>
            <w:r w:rsidRPr="00EC393D">
              <w:rPr>
                <w:rFonts w:ascii="Century Gothic" w:eastAsia="Times New Roman" w:hAnsi="Century Gothic" w:cs="Times New Roman"/>
                <w:b/>
                <w:bCs/>
                <w:color w:val="000000"/>
                <w:sz w:val="18"/>
                <w:szCs w:val="18"/>
                <w:lang w:val="es-CL" w:eastAsia="es-CL"/>
              </w:rPr>
              <w:t>Sostenedor</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22887547" w14:textId="77777777" w:rsidR="00EC393D" w:rsidRPr="00EC393D" w:rsidRDefault="00EC393D" w:rsidP="00EC393D">
            <w:pPr>
              <w:spacing w:after="0" w:line="240" w:lineRule="auto"/>
              <w:jc w:val="center"/>
              <w:rPr>
                <w:rFonts w:ascii="Century Gothic" w:eastAsia="Times New Roman" w:hAnsi="Century Gothic" w:cs="Times New Roman"/>
                <w:b/>
                <w:bCs/>
                <w:color w:val="000000"/>
                <w:sz w:val="18"/>
                <w:szCs w:val="18"/>
                <w:lang w:val="es-CL" w:eastAsia="es-CL"/>
              </w:rPr>
            </w:pPr>
            <w:proofErr w:type="spellStart"/>
            <w:r w:rsidRPr="00EC393D">
              <w:rPr>
                <w:rFonts w:ascii="Century Gothic" w:eastAsia="Times New Roman" w:hAnsi="Century Gothic" w:cs="Times New Roman"/>
                <w:b/>
                <w:bCs/>
                <w:color w:val="000000"/>
                <w:sz w:val="18"/>
                <w:szCs w:val="18"/>
                <w:lang w:val="es-CL" w:eastAsia="es-CL"/>
              </w:rPr>
              <w:t>N°</w:t>
            </w:r>
            <w:proofErr w:type="spellEnd"/>
            <w:r w:rsidRPr="00EC393D">
              <w:rPr>
                <w:rFonts w:ascii="Century Gothic" w:eastAsia="Times New Roman" w:hAnsi="Century Gothic" w:cs="Times New Roman"/>
                <w:b/>
                <w:bCs/>
                <w:color w:val="000000"/>
                <w:sz w:val="18"/>
                <w:szCs w:val="18"/>
                <w:lang w:val="es-CL" w:eastAsia="es-CL"/>
              </w:rPr>
              <w:t xml:space="preserve"> REX DEP</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6807F9AD" w14:textId="77777777" w:rsidR="00EC393D" w:rsidRPr="00EC393D" w:rsidRDefault="00EC393D" w:rsidP="00EC393D">
            <w:pPr>
              <w:spacing w:after="0" w:line="240" w:lineRule="auto"/>
              <w:jc w:val="center"/>
              <w:rPr>
                <w:rFonts w:ascii="Century Gothic" w:eastAsia="Times New Roman" w:hAnsi="Century Gothic" w:cs="Times New Roman"/>
                <w:b/>
                <w:bCs/>
                <w:color w:val="000000"/>
                <w:sz w:val="18"/>
                <w:szCs w:val="18"/>
                <w:lang w:val="es-CL" w:eastAsia="es-CL"/>
              </w:rPr>
            </w:pPr>
            <w:r w:rsidRPr="00EC393D">
              <w:rPr>
                <w:rFonts w:ascii="Century Gothic" w:eastAsia="Times New Roman" w:hAnsi="Century Gothic" w:cs="Times New Roman"/>
                <w:b/>
                <w:bCs/>
                <w:color w:val="000000"/>
                <w:sz w:val="18"/>
                <w:szCs w:val="18"/>
                <w:lang w:val="es-CL" w:eastAsia="es-CL"/>
              </w:rPr>
              <w:t>Fecha REX</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15024B16" w14:textId="77777777" w:rsidR="00EC393D" w:rsidRPr="00EC393D" w:rsidRDefault="00EC393D" w:rsidP="00EC393D">
            <w:pPr>
              <w:spacing w:after="0" w:line="240" w:lineRule="auto"/>
              <w:jc w:val="center"/>
              <w:rPr>
                <w:rFonts w:ascii="Century Gothic" w:eastAsia="Times New Roman" w:hAnsi="Century Gothic" w:cs="Times New Roman"/>
                <w:b/>
                <w:bCs/>
                <w:color w:val="000000"/>
                <w:sz w:val="18"/>
                <w:szCs w:val="18"/>
                <w:lang w:val="es-CL" w:eastAsia="es-CL"/>
              </w:rPr>
            </w:pPr>
            <w:r w:rsidRPr="00EC393D">
              <w:rPr>
                <w:rFonts w:ascii="Century Gothic" w:eastAsia="Times New Roman" w:hAnsi="Century Gothic" w:cs="Times New Roman"/>
                <w:b/>
                <w:bCs/>
                <w:color w:val="000000"/>
                <w:sz w:val="18"/>
                <w:szCs w:val="18"/>
                <w:lang w:val="es-CL" w:eastAsia="es-CL"/>
              </w:rPr>
              <w:t>Monto Convenio (M$)</w:t>
            </w:r>
          </w:p>
        </w:tc>
      </w:tr>
      <w:tr w:rsidR="00EC393D" w:rsidRPr="00EC393D" w14:paraId="3D553DA1"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7DCA86"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Bulnes</w:t>
            </w:r>
          </w:p>
        </w:tc>
        <w:tc>
          <w:tcPr>
            <w:tcW w:w="0" w:type="auto"/>
            <w:tcBorders>
              <w:top w:val="nil"/>
              <w:left w:val="nil"/>
              <w:bottom w:val="single" w:sz="8" w:space="0" w:color="auto"/>
              <w:right w:val="single" w:sz="8" w:space="0" w:color="auto"/>
            </w:tcBorders>
            <w:shd w:val="clear" w:color="auto" w:fill="auto"/>
            <w:noWrap/>
            <w:vAlign w:val="center"/>
            <w:hideMark/>
          </w:tcPr>
          <w:p w14:paraId="0CCF7CA8"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730</w:t>
            </w:r>
          </w:p>
        </w:tc>
        <w:tc>
          <w:tcPr>
            <w:tcW w:w="0" w:type="auto"/>
            <w:tcBorders>
              <w:top w:val="nil"/>
              <w:left w:val="nil"/>
              <w:bottom w:val="single" w:sz="8" w:space="0" w:color="auto"/>
              <w:right w:val="single" w:sz="8" w:space="0" w:color="auto"/>
            </w:tcBorders>
            <w:shd w:val="clear" w:color="auto" w:fill="auto"/>
            <w:noWrap/>
            <w:vAlign w:val="center"/>
            <w:hideMark/>
          </w:tcPr>
          <w:p w14:paraId="0EEDE3D2"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574997E6"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274.133</w:t>
            </w:r>
          </w:p>
        </w:tc>
      </w:tr>
      <w:tr w:rsidR="00EC393D" w:rsidRPr="00EC393D" w14:paraId="0F5656FE"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A2A129F"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Cauquenes</w:t>
            </w:r>
          </w:p>
        </w:tc>
        <w:tc>
          <w:tcPr>
            <w:tcW w:w="0" w:type="auto"/>
            <w:tcBorders>
              <w:top w:val="nil"/>
              <w:left w:val="nil"/>
              <w:bottom w:val="single" w:sz="8" w:space="0" w:color="auto"/>
              <w:right w:val="single" w:sz="8" w:space="0" w:color="auto"/>
            </w:tcBorders>
            <w:shd w:val="clear" w:color="auto" w:fill="auto"/>
            <w:noWrap/>
            <w:vAlign w:val="center"/>
            <w:hideMark/>
          </w:tcPr>
          <w:p w14:paraId="0B191C08"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744</w:t>
            </w:r>
          </w:p>
        </w:tc>
        <w:tc>
          <w:tcPr>
            <w:tcW w:w="0" w:type="auto"/>
            <w:tcBorders>
              <w:top w:val="nil"/>
              <w:left w:val="nil"/>
              <w:bottom w:val="single" w:sz="8" w:space="0" w:color="auto"/>
              <w:right w:val="single" w:sz="8" w:space="0" w:color="auto"/>
            </w:tcBorders>
            <w:shd w:val="clear" w:color="auto" w:fill="auto"/>
            <w:noWrap/>
            <w:vAlign w:val="center"/>
            <w:hideMark/>
          </w:tcPr>
          <w:p w14:paraId="5D551035"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235BAF07"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635.858</w:t>
            </w:r>
          </w:p>
        </w:tc>
      </w:tr>
      <w:tr w:rsidR="00EC393D" w:rsidRPr="00EC393D" w14:paraId="01600A68"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5411A1"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Chanco</w:t>
            </w:r>
          </w:p>
        </w:tc>
        <w:tc>
          <w:tcPr>
            <w:tcW w:w="0" w:type="auto"/>
            <w:tcBorders>
              <w:top w:val="nil"/>
              <w:left w:val="nil"/>
              <w:bottom w:val="single" w:sz="8" w:space="0" w:color="auto"/>
              <w:right w:val="single" w:sz="8" w:space="0" w:color="auto"/>
            </w:tcBorders>
            <w:shd w:val="clear" w:color="auto" w:fill="auto"/>
            <w:noWrap/>
            <w:vAlign w:val="center"/>
            <w:hideMark/>
          </w:tcPr>
          <w:p w14:paraId="7A355900"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755</w:t>
            </w:r>
          </w:p>
        </w:tc>
        <w:tc>
          <w:tcPr>
            <w:tcW w:w="0" w:type="auto"/>
            <w:tcBorders>
              <w:top w:val="nil"/>
              <w:left w:val="nil"/>
              <w:bottom w:val="single" w:sz="8" w:space="0" w:color="auto"/>
              <w:right w:val="single" w:sz="8" w:space="0" w:color="auto"/>
            </w:tcBorders>
            <w:shd w:val="clear" w:color="auto" w:fill="auto"/>
            <w:noWrap/>
            <w:vAlign w:val="center"/>
            <w:hideMark/>
          </w:tcPr>
          <w:p w14:paraId="6BA45D98"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28-06-2024</w:t>
            </w:r>
          </w:p>
        </w:tc>
        <w:tc>
          <w:tcPr>
            <w:tcW w:w="0" w:type="auto"/>
            <w:tcBorders>
              <w:top w:val="nil"/>
              <w:left w:val="nil"/>
              <w:bottom w:val="single" w:sz="8" w:space="0" w:color="auto"/>
              <w:right w:val="single" w:sz="8" w:space="0" w:color="auto"/>
            </w:tcBorders>
            <w:shd w:val="clear" w:color="auto" w:fill="auto"/>
            <w:noWrap/>
            <w:vAlign w:val="center"/>
            <w:hideMark/>
          </w:tcPr>
          <w:p w14:paraId="1BA76F28"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209.882</w:t>
            </w:r>
          </w:p>
        </w:tc>
      </w:tr>
      <w:tr w:rsidR="00EC393D" w:rsidRPr="00EC393D" w14:paraId="55222A64"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7BE616"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Chonchi</w:t>
            </w:r>
          </w:p>
        </w:tc>
        <w:tc>
          <w:tcPr>
            <w:tcW w:w="0" w:type="auto"/>
            <w:tcBorders>
              <w:top w:val="nil"/>
              <w:left w:val="nil"/>
              <w:bottom w:val="single" w:sz="8" w:space="0" w:color="auto"/>
              <w:right w:val="single" w:sz="8" w:space="0" w:color="auto"/>
            </w:tcBorders>
            <w:shd w:val="clear" w:color="auto" w:fill="auto"/>
            <w:noWrap/>
            <w:vAlign w:val="center"/>
            <w:hideMark/>
          </w:tcPr>
          <w:p w14:paraId="1836BD93"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754</w:t>
            </w:r>
          </w:p>
        </w:tc>
        <w:tc>
          <w:tcPr>
            <w:tcW w:w="0" w:type="auto"/>
            <w:tcBorders>
              <w:top w:val="nil"/>
              <w:left w:val="nil"/>
              <w:bottom w:val="single" w:sz="8" w:space="0" w:color="auto"/>
              <w:right w:val="single" w:sz="8" w:space="0" w:color="auto"/>
            </w:tcBorders>
            <w:shd w:val="clear" w:color="auto" w:fill="auto"/>
            <w:noWrap/>
            <w:vAlign w:val="center"/>
            <w:hideMark/>
          </w:tcPr>
          <w:p w14:paraId="07137EB5"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28-06-2024</w:t>
            </w:r>
          </w:p>
        </w:tc>
        <w:tc>
          <w:tcPr>
            <w:tcW w:w="0" w:type="auto"/>
            <w:tcBorders>
              <w:top w:val="nil"/>
              <w:left w:val="nil"/>
              <w:bottom w:val="single" w:sz="8" w:space="0" w:color="auto"/>
              <w:right w:val="single" w:sz="8" w:space="0" w:color="auto"/>
            </w:tcBorders>
            <w:shd w:val="clear" w:color="auto" w:fill="auto"/>
            <w:noWrap/>
            <w:vAlign w:val="center"/>
            <w:hideMark/>
          </w:tcPr>
          <w:p w14:paraId="11F0921D"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294.640</w:t>
            </w:r>
          </w:p>
        </w:tc>
      </w:tr>
      <w:tr w:rsidR="00EC393D" w:rsidRPr="00EC393D" w14:paraId="5BC5A055"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C11F96"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Constitución</w:t>
            </w:r>
          </w:p>
        </w:tc>
        <w:tc>
          <w:tcPr>
            <w:tcW w:w="0" w:type="auto"/>
            <w:tcBorders>
              <w:top w:val="nil"/>
              <w:left w:val="nil"/>
              <w:bottom w:val="single" w:sz="8" w:space="0" w:color="auto"/>
              <w:right w:val="single" w:sz="8" w:space="0" w:color="auto"/>
            </w:tcBorders>
            <w:shd w:val="clear" w:color="auto" w:fill="auto"/>
            <w:noWrap/>
            <w:vAlign w:val="center"/>
            <w:hideMark/>
          </w:tcPr>
          <w:p w14:paraId="7DE58E7C"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741</w:t>
            </w:r>
          </w:p>
        </w:tc>
        <w:tc>
          <w:tcPr>
            <w:tcW w:w="0" w:type="auto"/>
            <w:tcBorders>
              <w:top w:val="nil"/>
              <w:left w:val="nil"/>
              <w:bottom w:val="single" w:sz="8" w:space="0" w:color="auto"/>
              <w:right w:val="single" w:sz="8" w:space="0" w:color="auto"/>
            </w:tcBorders>
            <w:shd w:val="clear" w:color="auto" w:fill="auto"/>
            <w:noWrap/>
            <w:vAlign w:val="center"/>
            <w:hideMark/>
          </w:tcPr>
          <w:p w14:paraId="6A9838CF"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6CC85083"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eastAsia="es-CL"/>
              </w:rPr>
              <w:t>468.592</w:t>
            </w:r>
          </w:p>
        </w:tc>
      </w:tr>
      <w:tr w:rsidR="00EC393D" w:rsidRPr="00EC393D" w14:paraId="0D1B6B7B"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7A4C8B3"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Curepto</w:t>
            </w:r>
          </w:p>
        </w:tc>
        <w:tc>
          <w:tcPr>
            <w:tcW w:w="0" w:type="auto"/>
            <w:tcBorders>
              <w:top w:val="nil"/>
              <w:left w:val="nil"/>
              <w:bottom w:val="single" w:sz="8" w:space="0" w:color="auto"/>
              <w:right w:val="single" w:sz="8" w:space="0" w:color="auto"/>
            </w:tcBorders>
            <w:shd w:val="clear" w:color="auto" w:fill="auto"/>
            <w:noWrap/>
            <w:vAlign w:val="center"/>
            <w:hideMark/>
          </w:tcPr>
          <w:p w14:paraId="17B4637B"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752</w:t>
            </w:r>
          </w:p>
        </w:tc>
        <w:tc>
          <w:tcPr>
            <w:tcW w:w="0" w:type="auto"/>
            <w:tcBorders>
              <w:top w:val="nil"/>
              <w:left w:val="nil"/>
              <w:bottom w:val="single" w:sz="8" w:space="0" w:color="auto"/>
              <w:right w:val="single" w:sz="8" w:space="0" w:color="auto"/>
            </w:tcBorders>
            <w:shd w:val="clear" w:color="auto" w:fill="auto"/>
            <w:noWrap/>
            <w:vAlign w:val="center"/>
            <w:hideMark/>
          </w:tcPr>
          <w:p w14:paraId="7E592119"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27-06-2024</w:t>
            </w:r>
          </w:p>
        </w:tc>
        <w:tc>
          <w:tcPr>
            <w:tcW w:w="0" w:type="auto"/>
            <w:tcBorders>
              <w:top w:val="nil"/>
              <w:left w:val="nil"/>
              <w:bottom w:val="single" w:sz="8" w:space="0" w:color="auto"/>
              <w:right w:val="single" w:sz="8" w:space="0" w:color="auto"/>
            </w:tcBorders>
            <w:shd w:val="clear" w:color="auto" w:fill="auto"/>
            <w:noWrap/>
            <w:vAlign w:val="center"/>
            <w:hideMark/>
          </w:tcPr>
          <w:p w14:paraId="3C57BDDC"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233.186</w:t>
            </w:r>
          </w:p>
        </w:tc>
      </w:tr>
      <w:tr w:rsidR="00EC393D" w:rsidRPr="00EC393D" w14:paraId="5E49C861"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F6F6E4"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El Carmen</w:t>
            </w:r>
          </w:p>
        </w:tc>
        <w:tc>
          <w:tcPr>
            <w:tcW w:w="0" w:type="auto"/>
            <w:tcBorders>
              <w:top w:val="nil"/>
              <w:left w:val="nil"/>
              <w:bottom w:val="single" w:sz="8" w:space="0" w:color="auto"/>
              <w:right w:val="single" w:sz="8" w:space="0" w:color="auto"/>
            </w:tcBorders>
            <w:shd w:val="clear" w:color="auto" w:fill="auto"/>
            <w:noWrap/>
            <w:vAlign w:val="center"/>
            <w:hideMark/>
          </w:tcPr>
          <w:p w14:paraId="706A8548"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731</w:t>
            </w:r>
          </w:p>
        </w:tc>
        <w:tc>
          <w:tcPr>
            <w:tcW w:w="0" w:type="auto"/>
            <w:tcBorders>
              <w:top w:val="nil"/>
              <w:left w:val="nil"/>
              <w:bottom w:val="single" w:sz="8" w:space="0" w:color="auto"/>
              <w:right w:val="single" w:sz="8" w:space="0" w:color="auto"/>
            </w:tcBorders>
            <w:shd w:val="clear" w:color="auto" w:fill="auto"/>
            <w:noWrap/>
            <w:vAlign w:val="center"/>
            <w:hideMark/>
          </w:tcPr>
          <w:p w14:paraId="4188101F"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1BDF3D92"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266.085</w:t>
            </w:r>
          </w:p>
        </w:tc>
      </w:tr>
      <w:tr w:rsidR="00EC393D" w:rsidRPr="00EC393D" w14:paraId="24713DA5"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F990FDF"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Empedrado</w:t>
            </w:r>
          </w:p>
        </w:tc>
        <w:tc>
          <w:tcPr>
            <w:tcW w:w="0" w:type="auto"/>
            <w:tcBorders>
              <w:top w:val="nil"/>
              <w:left w:val="nil"/>
              <w:bottom w:val="single" w:sz="8" w:space="0" w:color="auto"/>
              <w:right w:val="single" w:sz="8" w:space="0" w:color="auto"/>
            </w:tcBorders>
            <w:shd w:val="clear" w:color="auto" w:fill="auto"/>
            <w:noWrap/>
            <w:vAlign w:val="center"/>
            <w:hideMark/>
          </w:tcPr>
          <w:p w14:paraId="3E02C7A9"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743</w:t>
            </w:r>
          </w:p>
        </w:tc>
        <w:tc>
          <w:tcPr>
            <w:tcW w:w="0" w:type="auto"/>
            <w:tcBorders>
              <w:top w:val="nil"/>
              <w:left w:val="nil"/>
              <w:bottom w:val="single" w:sz="8" w:space="0" w:color="auto"/>
              <w:right w:val="single" w:sz="8" w:space="0" w:color="auto"/>
            </w:tcBorders>
            <w:shd w:val="clear" w:color="auto" w:fill="auto"/>
            <w:noWrap/>
            <w:vAlign w:val="center"/>
            <w:hideMark/>
          </w:tcPr>
          <w:p w14:paraId="0BB27C95"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59621FF7"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120.588</w:t>
            </w:r>
          </w:p>
        </w:tc>
      </w:tr>
      <w:tr w:rsidR="00EC393D" w:rsidRPr="00EC393D" w14:paraId="1E3BBBDF"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756A089"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Ercilla</w:t>
            </w:r>
          </w:p>
        </w:tc>
        <w:tc>
          <w:tcPr>
            <w:tcW w:w="0" w:type="auto"/>
            <w:tcBorders>
              <w:top w:val="nil"/>
              <w:left w:val="nil"/>
              <w:bottom w:val="single" w:sz="8" w:space="0" w:color="auto"/>
              <w:right w:val="single" w:sz="8" w:space="0" w:color="auto"/>
            </w:tcBorders>
            <w:shd w:val="clear" w:color="auto" w:fill="auto"/>
            <w:noWrap/>
            <w:vAlign w:val="center"/>
            <w:hideMark/>
          </w:tcPr>
          <w:p w14:paraId="41596716"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728</w:t>
            </w:r>
          </w:p>
        </w:tc>
        <w:tc>
          <w:tcPr>
            <w:tcW w:w="0" w:type="auto"/>
            <w:tcBorders>
              <w:top w:val="nil"/>
              <w:left w:val="nil"/>
              <w:bottom w:val="single" w:sz="8" w:space="0" w:color="auto"/>
              <w:right w:val="single" w:sz="8" w:space="0" w:color="auto"/>
            </w:tcBorders>
            <w:shd w:val="clear" w:color="auto" w:fill="auto"/>
            <w:noWrap/>
            <w:vAlign w:val="center"/>
            <w:hideMark/>
          </w:tcPr>
          <w:p w14:paraId="1DD47D21"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7BD10F0F"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169.533</w:t>
            </w:r>
          </w:p>
        </w:tc>
      </w:tr>
      <w:tr w:rsidR="00EC393D" w:rsidRPr="00EC393D" w14:paraId="3945A59F"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A31294"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Freire</w:t>
            </w:r>
          </w:p>
        </w:tc>
        <w:tc>
          <w:tcPr>
            <w:tcW w:w="0" w:type="auto"/>
            <w:tcBorders>
              <w:top w:val="nil"/>
              <w:left w:val="nil"/>
              <w:bottom w:val="single" w:sz="8" w:space="0" w:color="auto"/>
              <w:right w:val="single" w:sz="8" w:space="0" w:color="auto"/>
            </w:tcBorders>
            <w:shd w:val="clear" w:color="auto" w:fill="auto"/>
            <w:noWrap/>
            <w:vAlign w:val="center"/>
            <w:hideMark/>
          </w:tcPr>
          <w:p w14:paraId="2F0CBD4A"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736</w:t>
            </w:r>
          </w:p>
        </w:tc>
        <w:tc>
          <w:tcPr>
            <w:tcW w:w="0" w:type="auto"/>
            <w:tcBorders>
              <w:top w:val="nil"/>
              <w:left w:val="nil"/>
              <w:bottom w:val="single" w:sz="8" w:space="0" w:color="auto"/>
              <w:right w:val="single" w:sz="8" w:space="0" w:color="auto"/>
            </w:tcBorders>
            <w:shd w:val="clear" w:color="auto" w:fill="auto"/>
            <w:noWrap/>
            <w:vAlign w:val="center"/>
            <w:hideMark/>
          </w:tcPr>
          <w:p w14:paraId="16C68DBC"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5A383492"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216.860</w:t>
            </w:r>
          </w:p>
        </w:tc>
      </w:tr>
      <w:tr w:rsidR="00EC393D" w:rsidRPr="00EC393D" w14:paraId="155ECCE4"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FEFA3C5"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Galvarino</w:t>
            </w:r>
          </w:p>
        </w:tc>
        <w:tc>
          <w:tcPr>
            <w:tcW w:w="0" w:type="auto"/>
            <w:tcBorders>
              <w:top w:val="nil"/>
              <w:left w:val="nil"/>
              <w:bottom w:val="single" w:sz="8" w:space="0" w:color="auto"/>
              <w:right w:val="single" w:sz="8" w:space="0" w:color="auto"/>
            </w:tcBorders>
            <w:shd w:val="clear" w:color="auto" w:fill="auto"/>
            <w:noWrap/>
            <w:vAlign w:val="center"/>
            <w:hideMark/>
          </w:tcPr>
          <w:p w14:paraId="676AA2B1"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738</w:t>
            </w:r>
          </w:p>
        </w:tc>
        <w:tc>
          <w:tcPr>
            <w:tcW w:w="0" w:type="auto"/>
            <w:tcBorders>
              <w:top w:val="nil"/>
              <w:left w:val="nil"/>
              <w:bottom w:val="single" w:sz="8" w:space="0" w:color="auto"/>
              <w:right w:val="single" w:sz="8" w:space="0" w:color="auto"/>
            </w:tcBorders>
            <w:shd w:val="clear" w:color="auto" w:fill="auto"/>
            <w:noWrap/>
            <w:vAlign w:val="center"/>
            <w:hideMark/>
          </w:tcPr>
          <w:p w14:paraId="00F0503F"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1E43429A"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271.389</w:t>
            </w:r>
          </w:p>
        </w:tc>
      </w:tr>
      <w:tr w:rsidR="00EC393D" w:rsidRPr="00EC393D" w14:paraId="153AAAC3"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0E6F59E"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Gorbea</w:t>
            </w:r>
          </w:p>
        </w:tc>
        <w:tc>
          <w:tcPr>
            <w:tcW w:w="0" w:type="auto"/>
            <w:tcBorders>
              <w:top w:val="nil"/>
              <w:left w:val="nil"/>
              <w:bottom w:val="single" w:sz="8" w:space="0" w:color="auto"/>
              <w:right w:val="single" w:sz="8" w:space="0" w:color="auto"/>
            </w:tcBorders>
            <w:shd w:val="clear" w:color="auto" w:fill="auto"/>
            <w:noWrap/>
            <w:vAlign w:val="center"/>
            <w:hideMark/>
          </w:tcPr>
          <w:p w14:paraId="6769AC17"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700</w:t>
            </w:r>
          </w:p>
        </w:tc>
        <w:tc>
          <w:tcPr>
            <w:tcW w:w="0" w:type="auto"/>
            <w:tcBorders>
              <w:top w:val="nil"/>
              <w:left w:val="nil"/>
              <w:bottom w:val="single" w:sz="8" w:space="0" w:color="auto"/>
              <w:right w:val="single" w:sz="8" w:space="0" w:color="auto"/>
            </w:tcBorders>
            <w:shd w:val="clear" w:color="auto" w:fill="auto"/>
            <w:noWrap/>
            <w:vAlign w:val="center"/>
            <w:hideMark/>
          </w:tcPr>
          <w:p w14:paraId="5BFBCFFC"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17-06-2024</w:t>
            </w:r>
          </w:p>
        </w:tc>
        <w:tc>
          <w:tcPr>
            <w:tcW w:w="0" w:type="auto"/>
            <w:tcBorders>
              <w:top w:val="nil"/>
              <w:left w:val="nil"/>
              <w:bottom w:val="single" w:sz="8" w:space="0" w:color="auto"/>
              <w:right w:val="single" w:sz="8" w:space="0" w:color="auto"/>
            </w:tcBorders>
            <w:shd w:val="clear" w:color="auto" w:fill="auto"/>
            <w:noWrap/>
            <w:vAlign w:val="center"/>
            <w:hideMark/>
          </w:tcPr>
          <w:p w14:paraId="6666EA62"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227.237</w:t>
            </w:r>
          </w:p>
        </w:tc>
      </w:tr>
      <w:tr w:rsidR="00EC393D" w:rsidRPr="00EC393D" w14:paraId="31BD4783"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B5C9AB"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Linares</w:t>
            </w:r>
          </w:p>
        </w:tc>
        <w:tc>
          <w:tcPr>
            <w:tcW w:w="0" w:type="auto"/>
            <w:tcBorders>
              <w:top w:val="nil"/>
              <w:left w:val="nil"/>
              <w:bottom w:val="single" w:sz="8" w:space="0" w:color="auto"/>
              <w:right w:val="single" w:sz="8" w:space="0" w:color="auto"/>
            </w:tcBorders>
            <w:shd w:val="clear" w:color="auto" w:fill="auto"/>
            <w:noWrap/>
            <w:vAlign w:val="center"/>
            <w:hideMark/>
          </w:tcPr>
          <w:p w14:paraId="07065BE6"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664</w:t>
            </w:r>
          </w:p>
        </w:tc>
        <w:tc>
          <w:tcPr>
            <w:tcW w:w="0" w:type="auto"/>
            <w:tcBorders>
              <w:top w:val="nil"/>
              <w:left w:val="nil"/>
              <w:bottom w:val="single" w:sz="8" w:space="0" w:color="auto"/>
              <w:right w:val="single" w:sz="8" w:space="0" w:color="auto"/>
            </w:tcBorders>
            <w:shd w:val="clear" w:color="auto" w:fill="auto"/>
            <w:noWrap/>
            <w:vAlign w:val="center"/>
            <w:hideMark/>
          </w:tcPr>
          <w:p w14:paraId="1A003191"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12-06-2024</w:t>
            </w:r>
          </w:p>
        </w:tc>
        <w:tc>
          <w:tcPr>
            <w:tcW w:w="0" w:type="auto"/>
            <w:tcBorders>
              <w:top w:val="nil"/>
              <w:left w:val="nil"/>
              <w:bottom w:val="single" w:sz="8" w:space="0" w:color="auto"/>
              <w:right w:val="single" w:sz="8" w:space="0" w:color="auto"/>
            </w:tcBorders>
            <w:shd w:val="clear" w:color="auto" w:fill="auto"/>
            <w:noWrap/>
            <w:vAlign w:val="center"/>
            <w:hideMark/>
          </w:tcPr>
          <w:p w14:paraId="147A4532"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953.040</w:t>
            </w:r>
          </w:p>
        </w:tc>
      </w:tr>
      <w:tr w:rsidR="00EC393D" w:rsidRPr="00EC393D" w14:paraId="37F213C1"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56D36D8"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Lolol</w:t>
            </w:r>
          </w:p>
        </w:tc>
        <w:tc>
          <w:tcPr>
            <w:tcW w:w="0" w:type="auto"/>
            <w:tcBorders>
              <w:top w:val="nil"/>
              <w:left w:val="nil"/>
              <w:bottom w:val="single" w:sz="8" w:space="0" w:color="auto"/>
              <w:right w:val="single" w:sz="8" w:space="0" w:color="auto"/>
            </w:tcBorders>
            <w:shd w:val="clear" w:color="auto" w:fill="auto"/>
            <w:noWrap/>
            <w:vAlign w:val="center"/>
            <w:hideMark/>
          </w:tcPr>
          <w:p w14:paraId="09DDD689"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745</w:t>
            </w:r>
          </w:p>
        </w:tc>
        <w:tc>
          <w:tcPr>
            <w:tcW w:w="0" w:type="auto"/>
            <w:tcBorders>
              <w:top w:val="nil"/>
              <w:left w:val="nil"/>
              <w:bottom w:val="single" w:sz="8" w:space="0" w:color="auto"/>
              <w:right w:val="single" w:sz="8" w:space="0" w:color="auto"/>
            </w:tcBorders>
            <w:shd w:val="clear" w:color="auto" w:fill="auto"/>
            <w:noWrap/>
            <w:vAlign w:val="center"/>
            <w:hideMark/>
          </w:tcPr>
          <w:p w14:paraId="1E7C05FC"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16FE6193"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150.908</w:t>
            </w:r>
          </w:p>
        </w:tc>
      </w:tr>
      <w:tr w:rsidR="00EC393D" w:rsidRPr="00EC393D" w14:paraId="2AEEE581"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EC944D"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Lota</w:t>
            </w:r>
          </w:p>
        </w:tc>
        <w:tc>
          <w:tcPr>
            <w:tcW w:w="0" w:type="auto"/>
            <w:tcBorders>
              <w:top w:val="nil"/>
              <w:left w:val="nil"/>
              <w:bottom w:val="single" w:sz="8" w:space="0" w:color="auto"/>
              <w:right w:val="single" w:sz="8" w:space="0" w:color="auto"/>
            </w:tcBorders>
            <w:shd w:val="clear" w:color="auto" w:fill="auto"/>
            <w:noWrap/>
            <w:vAlign w:val="center"/>
            <w:hideMark/>
          </w:tcPr>
          <w:p w14:paraId="7B0228DB"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657</w:t>
            </w:r>
          </w:p>
        </w:tc>
        <w:tc>
          <w:tcPr>
            <w:tcW w:w="0" w:type="auto"/>
            <w:tcBorders>
              <w:top w:val="nil"/>
              <w:left w:val="nil"/>
              <w:bottom w:val="single" w:sz="8" w:space="0" w:color="auto"/>
              <w:right w:val="single" w:sz="8" w:space="0" w:color="auto"/>
            </w:tcBorders>
            <w:shd w:val="clear" w:color="auto" w:fill="auto"/>
            <w:noWrap/>
            <w:vAlign w:val="center"/>
            <w:hideMark/>
          </w:tcPr>
          <w:p w14:paraId="1CE6666D"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10-06-2024</w:t>
            </w:r>
          </w:p>
        </w:tc>
        <w:tc>
          <w:tcPr>
            <w:tcW w:w="0" w:type="auto"/>
            <w:tcBorders>
              <w:top w:val="nil"/>
              <w:left w:val="nil"/>
              <w:bottom w:val="single" w:sz="8" w:space="0" w:color="auto"/>
              <w:right w:val="single" w:sz="8" w:space="0" w:color="auto"/>
            </w:tcBorders>
            <w:shd w:val="clear" w:color="auto" w:fill="auto"/>
            <w:noWrap/>
            <w:vAlign w:val="center"/>
            <w:hideMark/>
          </w:tcPr>
          <w:p w14:paraId="4DF429A8"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455.508</w:t>
            </w:r>
          </w:p>
        </w:tc>
      </w:tr>
      <w:tr w:rsidR="00EC393D" w:rsidRPr="00EC393D" w14:paraId="7861DF67"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E746AE"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Lumaco</w:t>
            </w:r>
          </w:p>
        </w:tc>
        <w:tc>
          <w:tcPr>
            <w:tcW w:w="0" w:type="auto"/>
            <w:tcBorders>
              <w:top w:val="nil"/>
              <w:left w:val="nil"/>
              <w:bottom w:val="single" w:sz="8" w:space="0" w:color="auto"/>
              <w:right w:val="single" w:sz="8" w:space="0" w:color="auto"/>
            </w:tcBorders>
            <w:shd w:val="clear" w:color="auto" w:fill="auto"/>
            <w:noWrap/>
            <w:vAlign w:val="center"/>
            <w:hideMark/>
          </w:tcPr>
          <w:p w14:paraId="288F3942"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735</w:t>
            </w:r>
          </w:p>
        </w:tc>
        <w:tc>
          <w:tcPr>
            <w:tcW w:w="0" w:type="auto"/>
            <w:tcBorders>
              <w:top w:val="nil"/>
              <w:left w:val="nil"/>
              <w:bottom w:val="single" w:sz="8" w:space="0" w:color="auto"/>
              <w:right w:val="single" w:sz="8" w:space="0" w:color="auto"/>
            </w:tcBorders>
            <w:shd w:val="clear" w:color="auto" w:fill="auto"/>
            <w:noWrap/>
            <w:vAlign w:val="center"/>
            <w:hideMark/>
          </w:tcPr>
          <w:p w14:paraId="19946DB9"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6E421664"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199.809</w:t>
            </w:r>
          </w:p>
        </w:tc>
      </w:tr>
      <w:tr w:rsidR="00EC393D" w:rsidRPr="00EC393D" w14:paraId="3DCF505A"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C473F8"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Machalí</w:t>
            </w:r>
          </w:p>
        </w:tc>
        <w:tc>
          <w:tcPr>
            <w:tcW w:w="0" w:type="auto"/>
            <w:tcBorders>
              <w:top w:val="nil"/>
              <w:left w:val="nil"/>
              <w:bottom w:val="single" w:sz="8" w:space="0" w:color="auto"/>
              <w:right w:val="single" w:sz="8" w:space="0" w:color="auto"/>
            </w:tcBorders>
            <w:shd w:val="clear" w:color="auto" w:fill="auto"/>
            <w:noWrap/>
            <w:vAlign w:val="center"/>
            <w:hideMark/>
          </w:tcPr>
          <w:p w14:paraId="54A1CD2E"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740</w:t>
            </w:r>
          </w:p>
        </w:tc>
        <w:tc>
          <w:tcPr>
            <w:tcW w:w="0" w:type="auto"/>
            <w:tcBorders>
              <w:top w:val="nil"/>
              <w:left w:val="nil"/>
              <w:bottom w:val="single" w:sz="8" w:space="0" w:color="auto"/>
              <w:right w:val="single" w:sz="8" w:space="0" w:color="auto"/>
            </w:tcBorders>
            <w:shd w:val="clear" w:color="auto" w:fill="auto"/>
            <w:noWrap/>
            <w:vAlign w:val="center"/>
            <w:hideMark/>
          </w:tcPr>
          <w:p w14:paraId="5E49409D"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3B40BE3F"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248.615</w:t>
            </w:r>
          </w:p>
        </w:tc>
      </w:tr>
      <w:tr w:rsidR="00EC393D" w:rsidRPr="00EC393D" w14:paraId="03FEFAAC"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4A61E3"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Maullín</w:t>
            </w:r>
          </w:p>
        </w:tc>
        <w:tc>
          <w:tcPr>
            <w:tcW w:w="0" w:type="auto"/>
            <w:tcBorders>
              <w:top w:val="nil"/>
              <w:left w:val="nil"/>
              <w:bottom w:val="single" w:sz="8" w:space="0" w:color="auto"/>
              <w:right w:val="single" w:sz="8" w:space="0" w:color="auto"/>
            </w:tcBorders>
            <w:shd w:val="clear" w:color="auto" w:fill="auto"/>
            <w:noWrap/>
            <w:vAlign w:val="center"/>
            <w:hideMark/>
          </w:tcPr>
          <w:p w14:paraId="219A2F76"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746</w:t>
            </w:r>
          </w:p>
        </w:tc>
        <w:tc>
          <w:tcPr>
            <w:tcW w:w="0" w:type="auto"/>
            <w:tcBorders>
              <w:top w:val="nil"/>
              <w:left w:val="nil"/>
              <w:bottom w:val="single" w:sz="8" w:space="0" w:color="auto"/>
              <w:right w:val="single" w:sz="8" w:space="0" w:color="auto"/>
            </w:tcBorders>
            <w:shd w:val="clear" w:color="auto" w:fill="auto"/>
            <w:noWrap/>
            <w:vAlign w:val="center"/>
            <w:hideMark/>
          </w:tcPr>
          <w:p w14:paraId="331B8E38"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432BD7B4"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275.096</w:t>
            </w:r>
          </w:p>
        </w:tc>
      </w:tr>
      <w:tr w:rsidR="00EC393D" w:rsidRPr="00EC393D" w14:paraId="20BB3819"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E349A3"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Retiro</w:t>
            </w:r>
          </w:p>
        </w:tc>
        <w:tc>
          <w:tcPr>
            <w:tcW w:w="0" w:type="auto"/>
            <w:tcBorders>
              <w:top w:val="nil"/>
              <w:left w:val="nil"/>
              <w:bottom w:val="single" w:sz="8" w:space="0" w:color="auto"/>
              <w:right w:val="single" w:sz="8" w:space="0" w:color="auto"/>
            </w:tcBorders>
            <w:shd w:val="clear" w:color="auto" w:fill="auto"/>
            <w:noWrap/>
            <w:vAlign w:val="center"/>
            <w:hideMark/>
          </w:tcPr>
          <w:p w14:paraId="158CD20D"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758</w:t>
            </w:r>
          </w:p>
        </w:tc>
        <w:tc>
          <w:tcPr>
            <w:tcW w:w="0" w:type="auto"/>
            <w:tcBorders>
              <w:top w:val="nil"/>
              <w:left w:val="nil"/>
              <w:bottom w:val="single" w:sz="8" w:space="0" w:color="auto"/>
              <w:right w:val="single" w:sz="8" w:space="0" w:color="auto"/>
            </w:tcBorders>
            <w:shd w:val="clear" w:color="auto" w:fill="auto"/>
            <w:noWrap/>
            <w:vAlign w:val="center"/>
            <w:hideMark/>
          </w:tcPr>
          <w:p w14:paraId="5662FC69"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28-06-2024</w:t>
            </w:r>
          </w:p>
        </w:tc>
        <w:tc>
          <w:tcPr>
            <w:tcW w:w="0" w:type="auto"/>
            <w:tcBorders>
              <w:top w:val="nil"/>
              <w:left w:val="nil"/>
              <w:bottom w:val="single" w:sz="8" w:space="0" w:color="auto"/>
              <w:right w:val="single" w:sz="8" w:space="0" w:color="auto"/>
            </w:tcBorders>
            <w:shd w:val="clear" w:color="auto" w:fill="auto"/>
            <w:noWrap/>
            <w:vAlign w:val="center"/>
            <w:hideMark/>
          </w:tcPr>
          <w:p w14:paraId="2E7A311F"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351.389</w:t>
            </w:r>
          </w:p>
        </w:tc>
      </w:tr>
      <w:tr w:rsidR="00EC393D" w:rsidRPr="00EC393D" w14:paraId="07A8B90F"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963D5A6"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Río Claro</w:t>
            </w:r>
          </w:p>
        </w:tc>
        <w:tc>
          <w:tcPr>
            <w:tcW w:w="0" w:type="auto"/>
            <w:tcBorders>
              <w:top w:val="nil"/>
              <w:left w:val="nil"/>
              <w:bottom w:val="single" w:sz="8" w:space="0" w:color="auto"/>
              <w:right w:val="single" w:sz="8" w:space="0" w:color="auto"/>
            </w:tcBorders>
            <w:shd w:val="clear" w:color="auto" w:fill="auto"/>
            <w:noWrap/>
            <w:vAlign w:val="center"/>
            <w:hideMark/>
          </w:tcPr>
          <w:p w14:paraId="16080E7C"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739</w:t>
            </w:r>
          </w:p>
        </w:tc>
        <w:tc>
          <w:tcPr>
            <w:tcW w:w="0" w:type="auto"/>
            <w:tcBorders>
              <w:top w:val="nil"/>
              <w:left w:val="nil"/>
              <w:bottom w:val="single" w:sz="8" w:space="0" w:color="auto"/>
              <w:right w:val="single" w:sz="8" w:space="0" w:color="auto"/>
            </w:tcBorders>
            <w:shd w:val="clear" w:color="auto" w:fill="auto"/>
            <w:noWrap/>
            <w:vAlign w:val="center"/>
            <w:hideMark/>
          </w:tcPr>
          <w:p w14:paraId="4E2061F8"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4B5B4667"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240.435</w:t>
            </w:r>
          </w:p>
        </w:tc>
      </w:tr>
      <w:tr w:rsidR="00EC393D" w:rsidRPr="00EC393D" w14:paraId="63DAC4C0"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D02D8B"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Río Negro</w:t>
            </w:r>
          </w:p>
        </w:tc>
        <w:tc>
          <w:tcPr>
            <w:tcW w:w="0" w:type="auto"/>
            <w:tcBorders>
              <w:top w:val="nil"/>
              <w:left w:val="nil"/>
              <w:bottom w:val="single" w:sz="8" w:space="0" w:color="auto"/>
              <w:right w:val="single" w:sz="8" w:space="0" w:color="auto"/>
            </w:tcBorders>
            <w:shd w:val="clear" w:color="auto" w:fill="auto"/>
            <w:noWrap/>
            <w:vAlign w:val="center"/>
            <w:hideMark/>
          </w:tcPr>
          <w:p w14:paraId="43701712"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729</w:t>
            </w:r>
          </w:p>
        </w:tc>
        <w:tc>
          <w:tcPr>
            <w:tcW w:w="0" w:type="auto"/>
            <w:tcBorders>
              <w:top w:val="nil"/>
              <w:left w:val="nil"/>
              <w:bottom w:val="single" w:sz="8" w:space="0" w:color="auto"/>
              <w:right w:val="single" w:sz="8" w:space="0" w:color="auto"/>
            </w:tcBorders>
            <w:shd w:val="clear" w:color="auto" w:fill="auto"/>
            <w:noWrap/>
            <w:vAlign w:val="center"/>
            <w:hideMark/>
          </w:tcPr>
          <w:p w14:paraId="3E31E4D5"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1B248A4F"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193.002</w:t>
            </w:r>
          </w:p>
        </w:tc>
      </w:tr>
      <w:tr w:rsidR="00EC393D" w:rsidRPr="00EC393D" w14:paraId="1BDA1FFB"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BAE199"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San Pablo</w:t>
            </w:r>
          </w:p>
        </w:tc>
        <w:tc>
          <w:tcPr>
            <w:tcW w:w="0" w:type="auto"/>
            <w:tcBorders>
              <w:top w:val="nil"/>
              <w:left w:val="nil"/>
              <w:bottom w:val="single" w:sz="8" w:space="0" w:color="auto"/>
              <w:right w:val="single" w:sz="8" w:space="0" w:color="auto"/>
            </w:tcBorders>
            <w:shd w:val="clear" w:color="auto" w:fill="auto"/>
            <w:noWrap/>
            <w:vAlign w:val="center"/>
            <w:hideMark/>
          </w:tcPr>
          <w:p w14:paraId="4E6DA158"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742</w:t>
            </w:r>
          </w:p>
        </w:tc>
        <w:tc>
          <w:tcPr>
            <w:tcW w:w="0" w:type="auto"/>
            <w:tcBorders>
              <w:top w:val="nil"/>
              <w:left w:val="nil"/>
              <w:bottom w:val="single" w:sz="8" w:space="0" w:color="auto"/>
              <w:right w:val="single" w:sz="8" w:space="0" w:color="auto"/>
            </w:tcBorders>
            <w:shd w:val="clear" w:color="auto" w:fill="auto"/>
            <w:noWrap/>
            <w:vAlign w:val="center"/>
            <w:hideMark/>
          </w:tcPr>
          <w:p w14:paraId="5ED382FC"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7354EB77"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154.879</w:t>
            </w:r>
          </w:p>
        </w:tc>
      </w:tr>
      <w:tr w:rsidR="00EC393D" w:rsidRPr="00EC393D" w14:paraId="0F8938EC"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099B74"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Santiago</w:t>
            </w:r>
          </w:p>
        </w:tc>
        <w:tc>
          <w:tcPr>
            <w:tcW w:w="0" w:type="auto"/>
            <w:tcBorders>
              <w:top w:val="nil"/>
              <w:left w:val="nil"/>
              <w:bottom w:val="single" w:sz="8" w:space="0" w:color="auto"/>
              <w:right w:val="single" w:sz="8" w:space="0" w:color="auto"/>
            </w:tcBorders>
            <w:shd w:val="clear" w:color="auto" w:fill="auto"/>
            <w:noWrap/>
            <w:vAlign w:val="center"/>
            <w:hideMark/>
          </w:tcPr>
          <w:p w14:paraId="7D9D7E9D"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658</w:t>
            </w:r>
          </w:p>
        </w:tc>
        <w:tc>
          <w:tcPr>
            <w:tcW w:w="0" w:type="auto"/>
            <w:tcBorders>
              <w:top w:val="nil"/>
              <w:left w:val="nil"/>
              <w:bottom w:val="single" w:sz="8" w:space="0" w:color="auto"/>
              <w:right w:val="single" w:sz="8" w:space="0" w:color="auto"/>
            </w:tcBorders>
            <w:shd w:val="clear" w:color="auto" w:fill="auto"/>
            <w:noWrap/>
            <w:vAlign w:val="center"/>
            <w:hideMark/>
          </w:tcPr>
          <w:p w14:paraId="1E0F4632"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10-06-2024</w:t>
            </w:r>
          </w:p>
        </w:tc>
        <w:tc>
          <w:tcPr>
            <w:tcW w:w="0" w:type="auto"/>
            <w:tcBorders>
              <w:top w:val="nil"/>
              <w:left w:val="nil"/>
              <w:bottom w:val="single" w:sz="8" w:space="0" w:color="auto"/>
              <w:right w:val="single" w:sz="8" w:space="0" w:color="auto"/>
            </w:tcBorders>
            <w:shd w:val="clear" w:color="auto" w:fill="auto"/>
            <w:noWrap/>
            <w:vAlign w:val="center"/>
            <w:hideMark/>
          </w:tcPr>
          <w:p w14:paraId="4B04BB10"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2.188.974</w:t>
            </w:r>
          </w:p>
        </w:tc>
      </w:tr>
      <w:tr w:rsidR="00EC393D" w:rsidRPr="00EC393D" w14:paraId="58DA97CB"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595CA0"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Talca</w:t>
            </w:r>
          </w:p>
        </w:tc>
        <w:tc>
          <w:tcPr>
            <w:tcW w:w="0" w:type="auto"/>
            <w:tcBorders>
              <w:top w:val="nil"/>
              <w:left w:val="nil"/>
              <w:bottom w:val="single" w:sz="8" w:space="0" w:color="auto"/>
              <w:right w:val="single" w:sz="8" w:space="0" w:color="auto"/>
            </w:tcBorders>
            <w:shd w:val="clear" w:color="auto" w:fill="auto"/>
            <w:noWrap/>
            <w:vAlign w:val="center"/>
            <w:hideMark/>
          </w:tcPr>
          <w:p w14:paraId="65432404"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756</w:t>
            </w:r>
          </w:p>
        </w:tc>
        <w:tc>
          <w:tcPr>
            <w:tcW w:w="0" w:type="auto"/>
            <w:tcBorders>
              <w:top w:val="nil"/>
              <w:left w:val="nil"/>
              <w:bottom w:val="single" w:sz="8" w:space="0" w:color="auto"/>
              <w:right w:val="single" w:sz="8" w:space="0" w:color="auto"/>
            </w:tcBorders>
            <w:shd w:val="clear" w:color="auto" w:fill="auto"/>
            <w:noWrap/>
            <w:vAlign w:val="center"/>
            <w:hideMark/>
          </w:tcPr>
          <w:p w14:paraId="5BC988A4"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28-06-2024</w:t>
            </w:r>
          </w:p>
        </w:tc>
        <w:tc>
          <w:tcPr>
            <w:tcW w:w="0" w:type="auto"/>
            <w:tcBorders>
              <w:top w:val="nil"/>
              <w:left w:val="nil"/>
              <w:bottom w:val="single" w:sz="8" w:space="0" w:color="auto"/>
              <w:right w:val="single" w:sz="8" w:space="0" w:color="auto"/>
            </w:tcBorders>
            <w:shd w:val="clear" w:color="auto" w:fill="auto"/>
            <w:noWrap/>
            <w:vAlign w:val="center"/>
            <w:hideMark/>
          </w:tcPr>
          <w:p w14:paraId="5D8BD797"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1.657.471</w:t>
            </w:r>
          </w:p>
        </w:tc>
      </w:tr>
      <w:tr w:rsidR="00EC393D" w:rsidRPr="00EC393D" w14:paraId="01D29441"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FE1BB7"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Victoria</w:t>
            </w:r>
          </w:p>
        </w:tc>
        <w:tc>
          <w:tcPr>
            <w:tcW w:w="0" w:type="auto"/>
            <w:tcBorders>
              <w:top w:val="nil"/>
              <w:left w:val="nil"/>
              <w:bottom w:val="single" w:sz="8" w:space="0" w:color="auto"/>
              <w:right w:val="single" w:sz="8" w:space="0" w:color="auto"/>
            </w:tcBorders>
            <w:shd w:val="clear" w:color="auto" w:fill="auto"/>
            <w:noWrap/>
            <w:vAlign w:val="center"/>
            <w:hideMark/>
          </w:tcPr>
          <w:p w14:paraId="337A1492"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732</w:t>
            </w:r>
          </w:p>
        </w:tc>
        <w:tc>
          <w:tcPr>
            <w:tcW w:w="0" w:type="auto"/>
            <w:tcBorders>
              <w:top w:val="nil"/>
              <w:left w:val="nil"/>
              <w:bottom w:val="single" w:sz="8" w:space="0" w:color="auto"/>
              <w:right w:val="single" w:sz="8" w:space="0" w:color="auto"/>
            </w:tcBorders>
            <w:shd w:val="clear" w:color="auto" w:fill="auto"/>
            <w:noWrap/>
            <w:vAlign w:val="center"/>
            <w:hideMark/>
          </w:tcPr>
          <w:p w14:paraId="6D73FDC0"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25-06-2024</w:t>
            </w:r>
          </w:p>
        </w:tc>
        <w:tc>
          <w:tcPr>
            <w:tcW w:w="0" w:type="auto"/>
            <w:tcBorders>
              <w:top w:val="nil"/>
              <w:left w:val="nil"/>
              <w:bottom w:val="single" w:sz="8" w:space="0" w:color="auto"/>
              <w:right w:val="single" w:sz="8" w:space="0" w:color="auto"/>
            </w:tcBorders>
            <w:shd w:val="clear" w:color="auto" w:fill="auto"/>
            <w:noWrap/>
            <w:vAlign w:val="center"/>
            <w:hideMark/>
          </w:tcPr>
          <w:p w14:paraId="15DAB15A"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422.967</w:t>
            </w:r>
          </w:p>
        </w:tc>
      </w:tr>
      <w:tr w:rsidR="00EC393D" w:rsidRPr="00EC393D" w14:paraId="2CBF311B" w14:textId="77777777" w:rsidTr="00EC393D">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8E2AD4" w14:textId="77777777" w:rsidR="00EC393D" w:rsidRPr="00EC393D" w:rsidRDefault="00EC393D" w:rsidP="00EC393D">
            <w:pPr>
              <w:spacing w:after="0" w:line="240" w:lineRule="auto"/>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Yerbas Buenas</w:t>
            </w:r>
          </w:p>
        </w:tc>
        <w:tc>
          <w:tcPr>
            <w:tcW w:w="0" w:type="auto"/>
            <w:tcBorders>
              <w:top w:val="nil"/>
              <w:left w:val="nil"/>
              <w:bottom w:val="single" w:sz="8" w:space="0" w:color="auto"/>
              <w:right w:val="single" w:sz="8" w:space="0" w:color="auto"/>
            </w:tcBorders>
            <w:shd w:val="clear" w:color="auto" w:fill="auto"/>
            <w:noWrap/>
            <w:vAlign w:val="center"/>
            <w:hideMark/>
          </w:tcPr>
          <w:p w14:paraId="170DB6C0"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757</w:t>
            </w:r>
          </w:p>
        </w:tc>
        <w:tc>
          <w:tcPr>
            <w:tcW w:w="0" w:type="auto"/>
            <w:tcBorders>
              <w:top w:val="nil"/>
              <w:left w:val="nil"/>
              <w:bottom w:val="single" w:sz="8" w:space="0" w:color="auto"/>
              <w:right w:val="single" w:sz="8" w:space="0" w:color="auto"/>
            </w:tcBorders>
            <w:shd w:val="clear" w:color="auto" w:fill="auto"/>
            <w:noWrap/>
            <w:vAlign w:val="center"/>
            <w:hideMark/>
          </w:tcPr>
          <w:p w14:paraId="0428A2E9"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28-06-2024</w:t>
            </w:r>
          </w:p>
        </w:tc>
        <w:tc>
          <w:tcPr>
            <w:tcW w:w="0" w:type="auto"/>
            <w:tcBorders>
              <w:top w:val="nil"/>
              <w:left w:val="nil"/>
              <w:bottom w:val="single" w:sz="8" w:space="0" w:color="auto"/>
              <w:right w:val="single" w:sz="8" w:space="0" w:color="auto"/>
            </w:tcBorders>
            <w:shd w:val="clear" w:color="auto" w:fill="auto"/>
            <w:noWrap/>
            <w:vAlign w:val="center"/>
            <w:hideMark/>
          </w:tcPr>
          <w:p w14:paraId="25FE6D98" w14:textId="77777777" w:rsidR="00EC393D" w:rsidRPr="00EC393D" w:rsidRDefault="00EC393D" w:rsidP="00EC393D">
            <w:pPr>
              <w:spacing w:after="0" w:line="240" w:lineRule="auto"/>
              <w:jc w:val="center"/>
              <w:rPr>
                <w:rFonts w:ascii="Century Gothic" w:eastAsia="Times New Roman" w:hAnsi="Century Gothic" w:cs="Times New Roman"/>
                <w:color w:val="000000"/>
                <w:sz w:val="18"/>
                <w:szCs w:val="18"/>
                <w:lang w:val="es-CL" w:eastAsia="es-CL"/>
              </w:rPr>
            </w:pPr>
            <w:r w:rsidRPr="00EC393D">
              <w:rPr>
                <w:rFonts w:ascii="Century Gothic" w:eastAsia="Times New Roman" w:hAnsi="Century Gothic" w:cs="Times New Roman"/>
                <w:color w:val="000000"/>
                <w:sz w:val="18"/>
                <w:szCs w:val="18"/>
                <w:lang w:val="es-CL" w:eastAsia="es-CL"/>
              </w:rPr>
              <w:t>220.554</w:t>
            </w:r>
          </w:p>
        </w:tc>
      </w:tr>
    </w:tbl>
    <w:p w14:paraId="6746147C" w14:textId="77777777" w:rsidR="00EC393D" w:rsidRPr="00A37758" w:rsidRDefault="00EC393D" w:rsidP="009D4CB1">
      <w:pPr>
        <w:spacing w:line="276" w:lineRule="auto"/>
        <w:ind w:left="567"/>
        <w:jc w:val="both"/>
        <w:rPr>
          <w:rFonts w:ascii="Century Gothic" w:eastAsia="Century Gothic" w:hAnsi="Century Gothic" w:cs="Century Gothic"/>
          <w:sz w:val="18"/>
          <w:szCs w:val="18"/>
          <w:lang w:eastAsia="es-ES" w:bidi="es-ES"/>
        </w:rPr>
      </w:pPr>
    </w:p>
    <w:p w14:paraId="55B1E7DD" w14:textId="77777777" w:rsidR="0028426D" w:rsidRDefault="0028426D" w:rsidP="0028426D">
      <w:pPr>
        <w:pStyle w:val="Textoindependiente"/>
        <w:spacing w:before="2"/>
        <w:rPr>
          <w:sz w:val="16"/>
        </w:rPr>
      </w:pPr>
    </w:p>
    <w:p w14:paraId="2518E5F9" w14:textId="77777777" w:rsidR="0028426D" w:rsidRDefault="0028426D" w:rsidP="0028426D">
      <w:pPr>
        <w:pStyle w:val="Textoindependiente"/>
        <w:spacing w:before="2"/>
        <w:rPr>
          <w:sz w:val="16"/>
        </w:rPr>
      </w:pPr>
    </w:p>
    <w:p w14:paraId="473B4F62" w14:textId="77777777" w:rsidR="0028426D" w:rsidRPr="006D34F1" w:rsidRDefault="0028426D" w:rsidP="006D34F1">
      <w:pPr>
        <w:tabs>
          <w:tab w:val="left" w:pos="1049"/>
        </w:tabs>
        <w:ind w:left="567"/>
        <w:outlineLvl w:val="1"/>
        <w:rPr>
          <w:rFonts w:ascii="Century Gothic" w:hAnsi="Century Gothic"/>
          <w:b/>
          <w:sz w:val="18"/>
          <w:szCs w:val="18"/>
        </w:rPr>
      </w:pPr>
      <w:r w:rsidRPr="006D34F1">
        <w:rPr>
          <w:rFonts w:ascii="Century Gothic" w:hAnsi="Century Gothic"/>
          <w:b/>
          <w:sz w:val="18"/>
          <w:szCs w:val="18"/>
        </w:rPr>
        <w:t>Asignación de Recursos:</w:t>
      </w:r>
    </w:p>
    <w:p w14:paraId="496138D8" w14:textId="77777777" w:rsidR="0028426D" w:rsidRPr="009D4CB1" w:rsidRDefault="0028426D" w:rsidP="009D4CB1">
      <w:pPr>
        <w:pStyle w:val="Textoindependiente"/>
        <w:tabs>
          <w:tab w:val="num" w:pos="426"/>
        </w:tabs>
        <w:spacing w:before="2"/>
        <w:rPr>
          <w:rFonts w:eastAsiaTheme="minorHAnsi" w:cstheme="minorBidi"/>
          <w:bCs/>
          <w:sz w:val="18"/>
          <w:szCs w:val="18"/>
        </w:rPr>
      </w:pPr>
    </w:p>
    <w:p w14:paraId="5CE793D8" w14:textId="10869B3F" w:rsidR="0028426D" w:rsidRDefault="007C4964" w:rsidP="007C4964">
      <w:pPr>
        <w:pStyle w:val="Textoindependiente"/>
        <w:spacing w:before="1"/>
        <w:ind w:left="567"/>
        <w:rPr>
          <w:rFonts w:eastAsiaTheme="minorHAnsi" w:cstheme="minorBidi"/>
          <w:bCs/>
          <w:sz w:val="18"/>
          <w:szCs w:val="18"/>
        </w:rPr>
      </w:pPr>
      <w:r w:rsidRPr="007C4964">
        <w:rPr>
          <w:rFonts w:eastAsiaTheme="minorHAnsi" w:cstheme="minorBidi"/>
          <w:bCs/>
          <w:sz w:val="18"/>
          <w:szCs w:val="18"/>
        </w:rPr>
        <w:t>La asignación de los recursos correspondientes al Fondo de Apoyo a la Educación Pública para municipalidades y corporaciones municipales fue resuelta a través de la REX N°</w:t>
      </w:r>
      <w:r w:rsidR="00A90E99">
        <w:rPr>
          <w:rFonts w:eastAsiaTheme="minorHAnsi" w:cstheme="minorBidi"/>
          <w:bCs/>
          <w:sz w:val="18"/>
          <w:szCs w:val="18"/>
        </w:rPr>
        <w:t>601</w:t>
      </w:r>
      <w:r w:rsidRPr="007C4964">
        <w:rPr>
          <w:rFonts w:eastAsiaTheme="minorHAnsi" w:cstheme="minorBidi"/>
          <w:bCs/>
          <w:sz w:val="18"/>
          <w:szCs w:val="18"/>
        </w:rPr>
        <w:t xml:space="preserve"> de 202</w:t>
      </w:r>
      <w:r w:rsidR="00A90E99">
        <w:rPr>
          <w:rFonts w:eastAsiaTheme="minorHAnsi" w:cstheme="minorBidi"/>
          <w:bCs/>
          <w:sz w:val="18"/>
          <w:szCs w:val="18"/>
        </w:rPr>
        <w:t>4</w:t>
      </w:r>
      <w:r w:rsidRPr="007C4964">
        <w:rPr>
          <w:rFonts w:eastAsiaTheme="minorHAnsi" w:cstheme="minorBidi"/>
          <w:bCs/>
          <w:sz w:val="18"/>
          <w:szCs w:val="18"/>
        </w:rPr>
        <w:t>. El detalle de los recursos asignados por sostenedor se expone a continuación.</w:t>
      </w:r>
    </w:p>
    <w:p w14:paraId="3E3FDE8E" w14:textId="77777777" w:rsidR="00A90E99" w:rsidRDefault="00A90E99" w:rsidP="007C4964">
      <w:pPr>
        <w:pStyle w:val="Textoindependiente"/>
        <w:spacing w:before="1"/>
        <w:ind w:left="567"/>
        <w:rPr>
          <w:rFonts w:eastAsiaTheme="minorHAnsi" w:cstheme="minorBidi"/>
          <w:bCs/>
          <w:sz w:val="18"/>
          <w:szCs w:val="18"/>
        </w:rPr>
      </w:pPr>
    </w:p>
    <w:tbl>
      <w:tblPr>
        <w:tblW w:w="0" w:type="auto"/>
        <w:jc w:val="center"/>
        <w:tblCellMar>
          <w:left w:w="70" w:type="dxa"/>
          <w:right w:w="70" w:type="dxa"/>
        </w:tblCellMar>
        <w:tblLook w:val="04A0" w:firstRow="1" w:lastRow="0" w:firstColumn="1" w:lastColumn="0" w:noHBand="0" w:noVBand="1"/>
      </w:tblPr>
      <w:tblGrid>
        <w:gridCol w:w="2230"/>
        <w:gridCol w:w="2041"/>
      </w:tblGrid>
      <w:tr w:rsidR="00BB5E29" w:rsidRPr="00BB5E29" w14:paraId="47A8EDE0" w14:textId="77777777" w:rsidTr="006E0012">
        <w:trPr>
          <w:trHeight w:val="227"/>
          <w:tblHeader/>
          <w:jc w:val="center"/>
        </w:trPr>
        <w:tc>
          <w:tcPr>
            <w:tcW w:w="0" w:type="auto"/>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59BF2121" w14:textId="77777777" w:rsidR="00BB5E29" w:rsidRPr="00BB5E29" w:rsidRDefault="00BB5E29" w:rsidP="00BB5E29">
            <w:pPr>
              <w:spacing w:after="0" w:line="240" w:lineRule="auto"/>
              <w:jc w:val="center"/>
              <w:rPr>
                <w:rFonts w:ascii="Century Gothic" w:eastAsia="Times New Roman" w:hAnsi="Century Gothic" w:cs="Times New Roman"/>
                <w:b/>
                <w:bCs/>
                <w:color w:val="000000"/>
                <w:sz w:val="18"/>
                <w:szCs w:val="18"/>
                <w:lang w:val="es-CL" w:eastAsia="es-CL"/>
              </w:rPr>
            </w:pPr>
            <w:r w:rsidRPr="00BB5E29">
              <w:rPr>
                <w:rFonts w:ascii="Century Gothic" w:eastAsia="Times New Roman" w:hAnsi="Century Gothic" w:cs="Times New Roman"/>
                <w:b/>
                <w:bCs/>
                <w:color w:val="000000"/>
                <w:sz w:val="18"/>
                <w:szCs w:val="18"/>
                <w:lang w:val="es-CL" w:eastAsia="es-CL"/>
              </w:rPr>
              <w:t>Sostenedor</w:t>
            </w:r>
          </w:p>
        </w:tc>
        <w:tc>
          <w:tcPr>
            <w:tcW w:w="0" w:type="auto"/>
            <w:tcBorders>
              <w:top w:val="single" w:sz="8" w:space="0" w:color="auto"/>
              <w:left w:val="nil"/>
              <w:bottom w:val="single" w:sz="8" w:space="0" w:color="auto"/>
              <w:right w:val="single" w:sz="8" w:space="0" w:color="auto"/>
            </w:tcBorders>
            <w:shd w:val="clear" w:color="000000" w:fill="BDD6EE"/>
            <w:noWrap/>
            <w:vAlign w:val="center"/>
            <w:hideMark/>
          </w:tcPr>
          <w:p w14:paraId="1466D292" w14:textId="77777777" w:rsidR="00BB5E29" w:rsidRPr="00BB5E29" w:rsidRDefault="00BB5E29" w:rsidP="00BB5E29">
            <w:pPr>
              <w:spacing w:after="0" w:line="240" w:lineRule="auto"/>
              <w:jc w:val="center"/>
              <w:rPr>
                <w:rFonts w:ascii="Century Gothic" w:eastAsia="Times New Roman" w:hAnsi="Century Gothic" w:cs="Times New Roman"/>
                <w:b/>
                <w:bCs/>
                <w:color w:val="000000"/>
                <w:sz w:val="18"/>
                <w:szCs w:val="18"/>
                <w:lang w:val="es-CL" w:eastAsia="es-CL"/>
              </w:rPr>
            </w:pPr>
            <w:r w:rsidRPr="00BB5E29">
              <w:rPr>
                <w:rFonts w:ascii="Century Gothic" w:eastAsia="Times New Roman" w:hAnsi="Century Gothic" w:cs="Times New Roman"/>
                <w:b/>
                <w:bCs/>
                <w:color w:val="000000"/>
                <w:sz w:val="18"/>
                <w:szCs w:val="18"/>
                <w:lang w:val="es-CL" w:eastAsia="es-CL"/>
              </w:rPr>
              <w:t>Monto Convenio (M$)</w:t>
            </w:r>
          </w:p>
        </w:tc>
      </w:tr>
      <w:tr w:rsidR="00BB5E29" w:rsidRPr="00BB5E29" w14:paraId="6538EDB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6BA851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Algarrobo</w:t>
            </w:r>
          </w:p>
        </w:tc>
        <w:tc>
          <w:tcPr>
            <w:tcW w:w="0" w:type="auto"/>
            <w:tcBorders>
              <w:top w:val="nil"/>
              <w:left w:val="nil"/>
              <w:bottom w:val="single" w:sz="8" w:space="0" w:color="auto"/>
              <w:right w:val="single" w:sz="8" w:space="0" w:color="auto"/>
            </w:tcBorders>
            <w:shd w:val="clear" w:color="auto" w:fill="auto"/>
            <w:noWrap/>
            <w:vAlign w:val="center"/>
            <w:hideMark/>
          </w:tcPr>
          <w:p w14:paraId="2C91821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164.899</w:t>
            </w:r>
          </w:p>
        </w:tc>
      </w:tr>
      <w:tr w:rsidR="00BB5E29" w:rsidRPr="00BB5E29" w14:paraId="3A4DE2C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058B1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Alhué</w:t>
            </w:r>
          </w:p>
        </w:tc>
        <w:tc>
          <w:tcPr>
            <w:tcW w:w="0" w:type="auto"/>
            <w:tcBorders>
              <w:top w:val="nil"/>
              <w:left w:val="nil"/>
              <w:bottom w:val="single" w:sz="8" w:space="0" w:color="auto"/>
              <w:right w:val="single" w:sz="8" w:space="0" w:color="auto"/>
            </w:tcBorders>
            <w:shd w:val="clear" w:color="auto" w:fill="auto"/>
            <w:noWrap/>
            <w:vAlign w:val="center"/>
            <w:hideMark/>
          </w:tcPr>
          <w:p w14:paraId="73B6790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160.042</w:t>
            </w:r>
          </w:p>
        </w:tc>
      </w:tr>
      <w:tr w:rsidR="00BB5E29" w:rsidRPr="00BB5E29" w14:paraId="59ECEC5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02A39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Alto Biobío</w:t>
            </w:r>
          </w:p>
        </w:tc>
        <w:tc>
          <w:tcPr>
            <w:tcW w:w="0" w:type="auto"/>
            <w:tcBorders>
              <w:top w:val="nil"/>
              <w:left w:val="nil"/>
              <w:bottom w:val="single" w:sz="8" w:space="0" w:color="auto"/>
              <w:right w:val="single" w:sz="8" w:space="0" w:color="auto"/>
            </w:tcBorders>
            <w:shd w:val="clear" w:color="auto" w:fill="auto"/>
            <w:noWrap/>
            <w:vAlign w:val="center"/>
            <w:hideMark/>
          </w:tcPr>
          <w:p w14:paraId="554BD9B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145.832</w:t>
            </w:r>
          </w:p>
        </w:tc>
      </w:tr>
      <w:tr w:rsidR="00BB5E29" w:rsidRPr="00BB5E29" w14:paraId="5B69E9F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34C1A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Ancud</w:t>
            </w:r>
          </w:p>
        </w:tc>
        <w:tc>
          <w:tcPr>
            <w:tcW w:w="0" w:type="auto"/>
            <w:tcBorders>
              <w:top w:val="nil"/>
              <w:left w:val="nil"/>
              <w:bottom w:val="single" w:sz="8" w:space="0" w:color="auto"/>
              <w:right w:val="single" w:sz="8" w:space="0" w:color="auto"/>
            </w:tcBorders>
            <w:shd w:val="clear" w:color="auto" w:fill="auto"/>
            <w:noWrap/>
            <w:vAlign w:val="center"/>
            <w:hideMark/>
          </w:tcPr>
          <w:p w14:paraId="0FF5953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329.789</w:t>
            </w:r>
          </w:p>
        </w:tc>
      </w:tr>
      <w:tr w:rsidR="00BB5E29" w:rsidRPr="00BB5E29" w14:paraId="3B20D26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942AA0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Angol</w:t>
            </w:r>
          </w:p>
        </w:tc>
        <w:tc>
          <w:tcPr>
            <w:tcW w:w="0" w:type="auto"/>
            <w:tcBorders>
              <w:top w:val="nil"/>
              <w:left w:val="nil"/>
              <w:bottom w:val="single" w:sz="8" w:space="0" w:color="auto"/>
              <w:right w:val="single" w:sz="8" w:space="0" w:color="auto"/>
            </w:tcBorders>
            <w:shd w:val="clear" w:color="auto" w:fill="auto"/>
            <w:noWrap/>
            <w:vAlign w:val="center"/>
            <w:hideMark/>
          </w:tcPr>
          <w:p w14:paraId="5D810EC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585.672</w:t>
            </w:r>
          </w:p>
        </w:tc>
      </w:tr>
      <w:tr w:rsidR="00BB5E29" w:rsidRPr="00BB5E29" w14:paraId="7B31926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53427F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Antofagasta</w:t>
            </w:r>
          </w:p>
        </w:tc>
        <w:tc>
          <w:tcPr>
            <w:tcW w:w="0" w:type="auto"/>
            <w:tcBorders>
              <w:top w:val="nil"/>
              <w:left w:val="nil"/>
              <w:bottom w:val="single" w:sz="8" w:space="0" w:color="auto"/>
              <w:right w:val="single" w:sz="8" w:space="0" w:color="auto"/>
            </w:tcBorders>
            <w:shd w:val="clear" w:color="auto" w:fill="auto"/>
            <w:noWrap/>
            <w:vAlign w:val="center"/>
            <w:hideMark/>
          </w:tcPr>
          <w:p w14:paraId="6CEDD5D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2.897.013</w:t>
            </w:r>
          </w:p>
        </w:tc>
      </w:tr>
      <w:tr w:rsidR="00BB5E29" w:rsidRPr="00BB5E29" w14:paraId="4CE4694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CAC95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lastRenderedPageBreak/>
              <w:t>Antuco</w:t>
            </w:r>
          </w:p>
        </w:tc>
        <w:tc>
          <w:tcPr>
            <w:tcW w:w="0" w:type="auto"/>
            <w:tcBorders>
              <w:top w:val="nil"/>
              <w:left w:val="nil"/>
              <w:bottom w:val="single" w:sz="8" w:space="0" w:color="auto"/>
              <w:right w:val="single" w:sz="8" w:space="0" w:color="auto"/>
            </w:tcBorders>
            <w:shd w:val="clear" w:color="auto" w:fill="auto"/>
            <w:noWrap/>
            <w:vAlign w:val="center"/>
            <w:hideMark/>
          </w:tcPr>
          <w:p w14:paraId="799B10E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116.805</w:t>
            </w:r>
          </w:p>
        </w:tc>
      </w:tr>
      <w:tr w:rsidR="00BB5E29" w:rsidRPr="00BB5E29" w14:paraId="0A6510F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A6957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Arauco</w:t>
            </w:r>
          </w:p>
        </w:tc>
        <w:tc>
          <w:tcPr>
            <w:tcW w:w="0" w:type="auto"/>
            <w:tcBorders>
              <w:top w:val="nil"/>
              <w:left w:val="nil"/>
              <w:bottom w:val="single" w:sz="8" w:space="0" w:color="auto"/>
              <w:right w:val="single" w:sz="8" w:space="0" w:color="auto"/>
            </w:tcBorders>
            <w:shd w:val="clear" w:color="auto" w:fill="auto"/>
            <w:noWrap/>
            <w:vAlign w:val="center"/>
            <w:hideMark/>
          </w:tcPr>
          <w:p w14:paraId="1EC1C31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525.617</w:t>
            </w:r>
          </w:p>
        </w:tc>
      </w:tr>
      <w:tr w:rsidR="00BB5E29" w:rsidRPr="00BB5E29" w14:paraId="08D6557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248602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Buin</w:t>
            </w:r>
          </w:p>
        </w:tc>
        <w:tc>
          <w:tcPr>
            <w:tcW w:w="0" w:type="auto"/>
            <w:tcBorders>
              <w:top w:val="nil"/>
              <w:left w:val="nil"/>
              <w:bottom w:val="single" w:sz="8" w:space="0" w:color="auto"/>
              <w:right w:val="single" w:sz="8" w:space="0" w:color="auto"/>
            </w:tcBorders>
            <w:shd w:val="clear" w:color="auto" w:fill="auto"/>
            <w:noWrap/>
            <w:vAlign w:val="center"/>
            <w:hideMark/>
          </w:tcPr>
          <w:p w14:paraId="0D9E314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763.962</w:t>
            </w:r>
          </w:p>
        </w:tc>
      </w:tr>
      <w:tr w:rsidR="00BB5E29" w:rsidRPr="00BB5E29" w14:paraId="20B3E2D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1990DF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Bulnes</w:t>
            </w:r>
          </w:p>
        </w:tc>
        <w:tc>
          <w:tcPr>
            <w:tcW w:w="0" w:type="auto"/>
            <w:tcBorders>
              <w:top w:val="nil"/>
              <w:left w:val="nil"/>
              <w:bottom w:val="single" w:sz="8" w:space="0" w:color="auto"/>
              <w:right w:val="single" w:sz="8" w:space="0" w:color="auto"/>
            </w:tcBorders>
            <w:shd w:val="clear" w:color="auto" w:fill="auto"/>
            <w:noWrap/>
            <w:vAlign w:val="center"/>
            <w:hideMark/>
          </w:tcPr>
          <w:p w14:paraId="07BAB4B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274.133</w:t>
            </w:r>
          </w:p>
        </w:tc>
      </w:tr>
      <w:tr w:rsidR="00BB5E29" w:rsidRPr="00BB5E29" w14:paraId="4719D81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113BF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Cabildo</w:t>
            </w:r>
          </w:p>
        </w:tc>
        <w:tc>
          <w:tcPr>
            <w:tcW w:w="0" w:type="auto"/>
            <w:tcBorders>
              <w:top w:val="nil"/>
              <w:left w:val="nil"/>
              <w:bottom w:val="single" w:sz="8" w:space="0" w:color="auto"/>
              <w:right w:val="single" w:sz="8" w:space="0" w:color="auto"/>
            </w:tcBorders>
            <w:shd w:val="clear" w:color="auto" w:fill="auto"/>
            <w:noWrap/>
            <w:vAlign w:val="center"/>
            <w:hideMark/>
          </w:tcPr>
          <w:p w14:paraId="2035B2D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323.017</w:t>
            </w:r>
          </w:p>
        </w:tc>
      </w:tr>
      <w:tr w:rsidR="00BB5E29" w:rsidRPr="00BB5E29" w14:paraId="2F793EB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583ADD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Cabrero</w:t>
            </w:r>
          </w:p>
        </w:tc>
        <w:tc>
          <w:tcPr>
            <w:tcW w:w="0" w:type="auto"/>
            <w:tcBorders>
              <w:top w:val="nil"/>
              <w:left w:val="nil"/>
              <w:bottom w:val="single" w:sz="8" w:space="0" w:color="auto"/>
              <w:right w:val="single" w:sz="8" w:space="0" w:color="auto"/>
            </w:tcBorders>
            <w:shd w:val="clear" w:color="auto" w:fill="auto"/>
            <w:noWrap/>
            <w:vAlign w:val="center"/>
            <w:hideMark/>
          </w:tcPr>
          <w:p w14:paraId="67B1EA5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392.243</w:t>
            </w:r>
          </w:p>
        </w:tc>
      </w:tr>
      <w:tr w:rsidR="00BB5E29" w:rsidRPr="00BB5E29" w14:paraId="415F6D2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67C42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Calama</w:t>
            </w:r>
          </w:p>
        </w:tc>
        <w:tc>
          <w:tcPr>
            <w:tcW w:w="0" w:type="auto"/>
            <w:tcBorders>
              <w:top w:val="nil"/>
              <w:left w:val="nil"/>
              <w:bottom w:val="single" w:sz="8" w:space="0" w:color="auto"/>
              <w:right w:val="single" w:sz="8" w:space="0" w:color="auto"/>
            </w:tcBorders>
            <w:shd w:val="clear" w:color="auto" w:fill="auto"/>
            <w:noWrap/>
            <w:vAlign w:val="center"/>
            <w:hideMark/>
          </w:tcPr>
          <w:p w14:paraId="7CDCE58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1.476.165</w:t>
            </w:r>
          </w:p>
        </w:tc>
      </w:tr>
      <w:tr w:rsidR="00BB5E29" w:rsidRPr="00BB5E29" w14:paraId="3AB1D81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EC231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Calbuco</w:t>
            </w:r>
          </w:p>
        </w:tc>
        <w:tc>
          <w:tcPr>
            <w:tcW w:w="0" w:type="auto"/>
            <w:tcBorders>
              <w:top w:val="nil"/>
              <w:left w:val="nil"/>
              <w:bottom w:val="single" w:sz="8" w:space="0" w:color="auto"/>
              <w:right w:val="single" w:sz="8" w:space="0" w:color="auto"/>
            </w:tcBorders>
            <w:shd w:val="clear" w:color="auto" w:fill="auto"/>
            <w:noWrap/>
            <w:vAlign w:val="center"/>
            <w:hideMark/>
          </w:tcPr>
          <w:p w14:paraId="720B686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504.084</w:t>
            </w:r>
          </w:p>
        </w:tc>
      </w:tr>
      <w:tr w:rsidR="00BB5E29" w:rsidRPr="00BB5E29" w14:paraId="41F205E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BCCB7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Calera De Tango</w:t>
            </w:r>
          </w:p>
        </w:tc>
        <w:tc>
          <w:tcPr>
            <w:tcW w:w="0" w:type="auto"/>
            <w:tcBorders>
              <w:top w:val="nil"/>
              <w:left w:val="nil"/>
              <w:bottom w:val="single" w:sz="8" w:space="0" w:color="auto"/>
              <w:right w:val="single" w:sz="8" w:space="0" w:color="auto"/>
            </w:tcBorders>
            <w:shd w:val="clear" w:color="auto" w:fill="auto"/>
            <w:noWrap/>
            <w:vAlign w:val="center"/>
            <w:hideMark/>
          </w:tcPr>
          <w:p w14:paraId="0CD77D6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214.107</w:t>
            </w:r>
          </w:p>
        </w:tc>
      </w:tr>
      <w:tr w:rsidR="00BB5E29" w:rsidRPr="00BB5E29" w14:paraId="1DF3B49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DA091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Calle Larga</w:t>
            </w:r>
          </w:p>
        </w:tc>
        <w:tc>
          <w:tcPr>
            <w:tcW w:w="0" w:type="auto"/>
            <w:tcBorders>
              <w:top w:val="nil"/>
              <w:left w:val="nil"/>
              <w:bottom w:val="single" w:sz="8" w:space="0" w:color="auto"/>
              <w:right w:val="single" w:sz="8" w:space="0" w:color="auto"/>
            </w:tcBorders>
            <w:shd w:val="clear" w:color="auto" w:fill="auto"/>
            <w:noWrap/>
            <w:vAlign w:val="center"/>
            <w:hideMark/>
          </w:tcPr>
          <w:p w14:paraId="539BE02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149.848</w:t>
            </w:r>
          </w:p>
        </w:tc>
      </w:tr>
      <w:tr w:rsidR="00BB5E29" w:rsidRPr="00BB5E29" w14:paraId="3683FDA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644FC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Camiña</w:t>
            </w:r>
          </w:p>
        </w:tc>
        <w:tc>
          <w:tcPr>
            <w:tcW w:w="0" w:type="auto"/>
            <w:tcBorders>
              <w:top w:val="nil"/>
              <w:left w:val="nil"/>
              <w:bottom w:val="single" w:sz="8" w:space="0" w:color="auto"/>
              <w:right w:val="single" w:sz="8" w:space="0" w:color="auto"/>
            </w:tcBorders>
            <w:shd w:val="clear" w:color="auto" w:fill="auto"/>
            <w:noWrap/>
            <w:vAlign w:val="center"/>
            <w:hideMark/>
          </w:tcPr>
          <w:p w14:paraId="0854C13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104.527</w:t>
            </w:r>
          </w:p>
        </w:tc>
      </w:tr>
      <w:tr w:rsidR="00BB5E29" w:rsidRPr="00BB5E29" w14:paraId="5820399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A6670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Canela</w:t>
            </w:r>
          </w:p>
        </w:tc>
        <w:tc>
          <w:tcPr>
            <w:tcW w:w="0" w:type="auto"/>
            <w:tcBorders>
              <w:top w:val="nil"/>
              <w:left w:val="nil"/>
              <w:bottom w:val="single" w:sz="8" w:space="0" w:color="auto"/>
              <w:right w:val="single" w:sz="8" w:space="0" w:color="auto"/>
            </w:tcBorders>
            <w:shd w:val="clear" w:color="auto" w:fill="auto"/>
            <w:noWrap/>
            <w:vAlign w:val="center"/>
            <w:hideMark/>
          </w:tcPr>
          <w:p w14:paraId="0ACC3BD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230.959</w:t>
            </w:r>
          </w:p>
        </w:tc>
      </w:tr>
      <w:tr w:rsidR="00BB5E29" w:rsidRPr="00BB5E29" w14:paraId="6E6F9D9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4F1C3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Cañete</w:t>
            </w:r>
          </w:p>
        </w:tc>
        <w:tc>
          <w:tcPr>
            <w:tcW w:w="0" w:type="auto"/>
            <w:tcBorders>
              <w:top w:val="nil"/>
              <w:left w:val="nil"/>
              <w:bottom w:val="single" w:sz="8" w:space="0" w:color="auto"/>
              <w:right w:val="single" w:sz="8" w:space="0" w:color="auto"/>
            </w:tcBorders>
            <w:shd w:val="clear" w:color="auto" w:fill="auto"/>
            <w:noWrap/>
            <w:vAlign w:val="center"/>
            <w:hideMark/>
          </w:tcPr>
          <w:p w14:paraId="60F9E91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476.143</w:t>
            </w:r>
          </w:p>
        </w:tc>
      </w:tr>
      <w:tr w:rsidR="00BB5E29" w:rsidRPr="00BB5E29" w14:paraId="365A1F0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FCED2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Cartagena</w:t>
            </w:r>
          </w:p>
        </w:tc>
        <w:tc>
          <w:tcPr>
            <w:tcW w:w="0" w:type="auto"/>
            <w:tcBorders>
              <w:top w:val="nil"/>
              <w:left w:val="nil"/>
              <w:bottom w:val="single" w:sz="8" w:space="0" w:color="auto"/>
              <w:right w:val="single" w:sz="8" w:space="0" w:color="auto"/>
            </w:tcBorders>
            <w:shd w:val="clear" w:color="auto" w:fill="auto"/>
            <w:noWrap/>
            <w:vAlign w:val="center"/>
            <w:hideMark/>
          </w:tcPr>
          <w:p w14:paraId="6423394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281.133</w:t>
            </w:r>
          </w:p>
        </w:tc>
      </w:tr>
      <w:tr w:rsidR="00BB5E29" w:rsidRPr="00BB5E29" w14:paraId="0E80387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654A8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Casablanca</w:t>
            </w:r>
          </w:p>
        </w:tc>
        <w:tc>
          <w:tcPr>
            <w:tcW w:w="0" w:type="auto"/>
            <w:tcBorders>
              <w:top w:val="nil"/>
              <w:left w:val="nil"/>
              <w:bottom w:val="single" w:sz="8" w:space="0" w:color="auto"/>
              <w:right w:val="single" w:sz="8" w:space="0" w:color="auto"/>
            </w:tcBorders>
            <w:shd w:val="clear" w:color="auto" w:fill="auto"/>
            <w:noWrap/>
            <w:vAlign w:val="center"/>
            <w:hideMark/>
          </w:tcPr>
          <w:p w14:paraId="5AE7ED1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239.285</w:t>
            </w:r>
          </w:p>
        </w:tc>
      </w:tr>
      <w:tr w:rsidR="00BB5E29" w:rsidRPr="00BB5E29" w14:paraId="3A92C16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804142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Castro</w:t>
            </w:r>
          </w:p>
        </w:tc>
        <w:tc>
          <w:tcPr>
            <w:tcW w:w="0" w:type="auto"/>
            <w:tcBorders>
              <w:top w:val="nil"/>
              <w:left w:val="nil"/>
              <w:bottom w:val="single" w:sz="8" w:space="0" w:color="auto"/>
              <w:right w:val="single" w:sz="8" w:space="0" w:color="auto"/>
            </w:tcBorders>
            <w:shd w:val="clear" w:color="auto" w:fill="auto"/>
            <w:noWrap/>
            <w:vAlign w:val="center"/>
            <w:hideMark/>
          </w:tcPr>
          <w:p w14:paraId="7F855EC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649.136</w:t>
            </w:r>
          </w:p>
        </w:tc>
      </w:tr>
      <w:tr w:rsidR="00BB5E29" w:rsidRPr="00BB5E29" w14:paraId="540B3DB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11771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Catemu</w:t>
            </w:r>
          </w:p>
        </w:tc>
        <w:tc>
          <w:tcPr>
            <w:tcW w:w="0" w:type="auto"/>
            <w:tcBorders>
              <w:top w:val="nil"/>
              <w:left w:val="nil"/>
              <w:bottom w:val="single" w:sz="8" w:space="0" w:color="auto"/>
              <w:right w:val="single" w:sz="8" w:space="0" w:color="auto"/>
            </w:tcBorders>
            <w:shd w:val="clear" w:color="auto" w:fill="auto"/>
            <w:noWrap/>
            <w:vAlign w:val="center"/>
            <w:hideMark/>
          </w:tcPr>
          <w:p w14:paraId="5812607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207.380</w:t>
            </w:r>
          </w:p>
        </w:tc>
      </w:tr>
      <w:tr w:rsidR="00BB5E29" w:rsidRPr="00BB5E29" w14:paraId="4846DAB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4AC3A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Cauquenes</w:t>
            </w:r>
          </w:p>
        </w:tc>
        <w:tc>
          <w:tcPr>
            <w:tcW w:w="0" w:type="auto"/>
            <w:tcBorders>
              <w:top w:val="nil"/>
              <w:left w:val="nil"/>
              <w:bottom w:val="single" w:sz="8" w:space="0" w:color="auto"/>
              <w:right w:val="single" w:sz="8" w:space="0" w:color="auto"/>
            </w:tcBorders>
            <w:shd w:val="clear" w:color="auto" w:fill="auto"/>
            <w:noWrap/>
            <w:vAlign w:val="center"/>
            <w:hideMark/>
          </w:tcPr>
          <w:p w14:paraId="2540F6C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635.858</w:t>
            </w:r>
          </w:p>
        </w:tc>
      </w:tr>
      <w:tr w:rsidR="00BB5E29" w:rsidRPr="00BB5E29" w14:paraId="4F85794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42B7A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Cerrillos</w:t>
            </w:r>
          </w:p>
        </w:tc>
        <w:tc>
          <w:tcPr>
            <w:tcW w:w="0" w:type="auto"/>
            <w:tcBorders>
              <w:top w:val="nil"/>
              <w:left w:val="nil"/>
              <w:bottom w:val="single" w:sz="8" w:space="0" w:color="auto"/>
              <w:right w:val="single" w:sz="8" w:space="0" w:color="auto"/>
            </w:tcBorders>
            <w:shd w:val="clear" w:color="auto" w:fill="auto"/>
            <w:noWrap/>
            <w:vAlign w:val="center"/>
            <w:hideMark/>
          </w:tcPr>
          <w:p w14:paraId="578CCC4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333.437</w:t>
            </w:r>
          </w:p>
        </w:tc>
      </w:tr>
      <w:tr w:rsidR="00BB5E29" w:rsidRPr="00BB5E29" w14:paraId="6B8E742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89E56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Chaitén</w:t>
            </w:r>
          </w:p>
        </w:tc>
        <w:tc>
          <w:tcPr>
            <w:tcW w:w="0" w:type="auto"/>
            <w:tcBorders>
              <w:top w:val="nil"/>
              <w:left w:val="nil"/>
              <w:bottom w:val="single" w:sz="8" w:space="0" w:color="auto"/>
              <w:right w:val="single" w:sz="8" w:space="0" w:color="auto"/>
            </w:tcBorders>
            <w:shd w:val="clear" w:color="auto" w:fill="auto"/>
            <w:noWrap/>
            <w:vAlign w:val="center"/>
            <w:hideMark/>
          </w:tcPr>
          <w:p w14:paraId="1B32164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161.927</w:t>
            </w:r>
          </w:p>
        </w:tc>
      </w:tr>
      <w:tr w:rsidR="00BB5E29" w:rsidRPr="00BB5E29" w14:paraId="32DB463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0B7A8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Chanco</w:t>
            </w:r>
          </w:p>
        </w:tc>
        <w:tc>
          <w:tcPr>
            <w:tcW w:w="0" w:type="auto"/>
            <w:tcBorders>
              <w:top w:val="nil"/>
              <w:left w:val="nil"/>
              <w:bottom w:val="single" w:sz="8" w:space="0" w:color="auto"/>
              <w:right w:val="single" w:sz="8" w:space="0" w:color="auto"/>
            </w:tcBorders>
            <w:shd w:val="clear" w:color="auto" w:fill="auto"/>
            <w:noWrap/>
            <w:vAlign w:val="center"/>
            <w:hideMark/>
          </w:tcPr>
          <w:p w14:paraId="7A69407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209.882</w:t>
            </w:r>
          </w:p>
        </w:tc>
      </w:tr>
      <w:tr w:rsidR="00BB5E29" w:rsidRPr="00BB5E29" w14:paraId="1B4D268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12160F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Chépica</w:t>
            </w:r>
          </w:p>
        </w:tc>
        <w:tc>
          <w:tcPr>
            <w:tcW w:w="0" w:type="auto"/>
            <w:tcBorders>
              <w:top w:val="nil"/>
              <w:left w:val="nil"/>
              <w:bottom w:val="single" w:sz="8" w:space="0" w:color="auto"/>
              <w:right w:val="single" w:sz="8" w:space="0" w:color="auto"/>
            </w:tcBorders>
            <w:shd w:val="clear" w:color="auto" w:fill="auto"/>
            <w:noWrap/>
            <w:vAlign w:val="center"/>
            <w:hideMark/>
          </w:tcPr>
          <w:p w14:paraId="18915A9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278.393</w:t>
            </w:r>
          </w:p>
        </w:tc>
      </w:tr>
      <w:tr w:rsidR="00BB5E29" w:rsidRPr="00BB5E29" w14:paraId="49DE7A8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CCC4F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Chillán</w:t>
            </w:r>
          </w:p>
        </w:tc>
        <w:tc>
          <w:tcPr>
            <w:tcW w:w="0" w:type="auto"/>
            <w:tcBorders>
              <w:top w:val="nil"/>
              <w:left w:val="nil"/>
              <w:bottom w:val="single" w:sz="8" w:space="0" w:color="auto"/>
              <w:right w:val="single" w:sz="8" w:space="0" w:color="auto"/>
            </w:tcBorders>
            <w:shd w:val="clear" w:color="auto" w:fill="auto"/>
            <w:noWrap/>
            <w:vAlign w:val="center"/>
            <w:hideMark/>
          </w:tcPr>
          <w:p w14:paraId="3FAC239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727.273</w:t>
            </w:r>
          </w:p>
        </w:tc>
      </w:tr>
      <w:tr w:rsidR="00BB5E29" w:rsidRPr="00BB5E29" w14:paraId="31CDC93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70F4DA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Chillán Viejo</w:t>
            </w:r>
          </w:p>
        </w:tc>
        <w:tc>
          <w:tcPr>
            <w:tcW w:w="0" w:type="auto"/>
            <w:tcBorders>
              <w:top w:val="nil"/>
              <w:left w:val="nil"/>
              <w:bottom w:val="single" w:sz="8" w:space="0" w:color="auto"/>
              <w:right w:val="single" w:sz="8" w:space="0" w:color="auto"/>
            </w:tcBorders>
            <w:shd w:val="clear" w:color="auto" w:fill="auto"/>
            <w:noWrap/>
            <w:vAlign w:val="center"/>
            <w:hideMark/>
          </w:tcPr>
          <w:p w14:paraId="2122095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163.552</w:t>
            </w:r>
          </w:p>
        </w:tc>
      </w:tr>
      <w:tr w:rsidR="00BB5E29" w:rsidRPr="00BB5E29" w14:paraId="6A7668F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AE198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Cholchol</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381721B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151.156</w:t>
            </w:r>
          </w:p>
        </w:tc>
      </w:tr>
      <w:tr w:rsidR="00BB5E29" w:rsidRPr="00BB5E29" w14:paraId="58E566D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A597A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Chonchi</w:t>
            </w:r>
          </w:p>
        </w:tc>
        <w:tc>
          <w:tcPr>
            <w:tcW w:w="0" w:type="auto"/>
            <w:tcBorders>
              <w:top w:val="nil"/>
              <w:left w:val="nil"/>
              <w:bottom w:val="single" w:sz="8" w:space="0" w:color="auto"/>
              <w:right w:val="single" w:sz="8" w:space="0" w:color="auto"/>
            </w:tcBorders>
            <w:shd w:val="clear" w:color="auto" w:fill="auto"/>
            <w:noWrap/>
            <w:vAlign w:val="center"/>
            <w:hideMark/>
          </w:tcPr>
          <w:p w14:paraId="7AB6FBC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294.640</w:t>
            </w:r>
          </w:p>
        </w:tc>
      </w:tr>
      <w:tr w:rsidR="00BB5E29" w:rsidRPr="00BB5E29" w14:paraId="4A83429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A741C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Cobquecura</w:t>
            </w:r>
          </w:p>
        </w:tc>
        <w:tc>
          <w:tcPr>
            <w:tcW w:w="0" w:type="auto"/>
            <w:tcBorders>
              <w:top w:val="nil"/>
              <w:left w:val="nil"/>
              <w:bottom w:val="single" w:sz="8" w:space="0" w:color="auto"/>
              <w:right w:val="single" w:sz="8" w:space="0" w:color="auto"/>
            </w:tcBorders>
            <w:shd w:val="clear" w:color="auto" w:fill="auto"/>
            <w:noWrap/>
            <w:vAlign w:val="center"/>
            <w:hideMark/>
          </w:tcPr>
          <w:p w14:paraId="72949E2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146.586</w:t>
            </w:r>
          </w:p>
        </w:tc>
      </w:tr>
      <w:tr w:rsidR="00BB5E29" w:rsidRPr="00BB5E29" w14:paraId="1C736C0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89F46C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Cochamó</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016BB7B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142.630</w:t>
            </w:r>
          </w:p>
        </w:tc>
      </w:tr>
      <w:tr w:rsidR="00BB5E29" w:rsidRPr="00BB5E29" w14:paraId="5A8AC79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050BA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Codegua</w:t>
            </w:r>
          </w:p>
        </w:tc>
        <w:tc>
          <w:tcPr>
            <w:tcW w:w="0" w:type="auto"/>
            <w:tcBorders>
              <w:top w:val="nil"/>
              <w:left w:val="nil"/>
              <w:bottom w:val="single" w:sz="8" w:space="0" w:color="auto"/>
              <w:right w:val="single" w:sz="8" w:space="0" w:color="auto"/>
            </w:tcBorders>
            <w:shd w:val="clear" w:color="auto" w:fill="auto"/>
            <w:noWrap/>
            <w:vAlign w:val="center"/>
            <w:hideMark/>
          </w:tcPr>
          <w:p w14:paraId="439C342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197.305</w:t>
            </w:r>
          </w:p>
        </w:tc>
      </w:tr>
      <w:tr w:rsidR="00BB5E29" w:rsidRPr="00BB5E29" w14:paraId="67DD47A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183CE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Coelemu</w:t>
            </w:r>
          </w:p>
        </w:tc>
        <w:tc>
          <w:tcPr>
            <w:tcW w:w="0" w:type="auto"/>
            <w:tcBorders>
              <w:top w:val="nil"/>
              <w:left w:val="nil"/>
              <w:bottom w:val="single" w:sz="8" w:space="0" w:color="auto"/>
              <w:right w:val="single" w:sz="8" w:space="0" w:color="auto"/>
            </w:tcBorders>
            <w:shd w:val="clear" w:color="auto" w:fill="auto"/>
            <w:noWrap/>
            <w:vAlign w:val="center"/>
            <w:hideMark/>
          </w:tcPr>
          <w:p w14:paraId="51E5619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243.324</w:t>
            </w:r>
          </w:p>
        </w:tc>
      </w:tr>
      <w:tr w:rsidR="00BB5E29" w:rsidRPr="00BB5E29" w14:paraId="121282F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139AA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Coinco</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1E21CF1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129.690</w:t>
            </w:r>
          </w:p>
        </w:tc>
      </w:tr>
      <w:tr w:rsidR="00BB5E29" w:rsidRPr="00BB5E29" w14:paraId="770671C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362C5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Colbún</w:t>
            </w:r>
          </w:p>
        </w:tc>
        <w:tc>
          <w:tcPr>
            <w:tcW w:w="0" w:type="auto"/>
            <w:tcBorders>
              <w:top w:val="nil"/>
              <w:left w:val="nil"/>
              <w:bottom w:val="single" w:sz="8" w:space="0" w:color="auto"/>
              <w:right w:val="single" w:sz="8" w:space="0" w:color="auto"/>
            </w:tcBorders>
            <w:shd w:val="clear" w:color="auto" w:fill="auto"/>
            <w:noWrap/>
            <w:vAlign w:val="center"/>
            <w:hideMark/>
          </w:tcPr>
          <w:p w14:paraId="185103A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342.372</w:t>
            </w:r>
          </w:p>
        </w:tc>
      </w:tr>
      <w:tr w:rsidR="00BB5E29" w:rsidRPr="00BB5E29" w14:paraId="7153ABC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4834D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Colchane</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661FE9A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80.491</w:t>
            </w:r>
          </w:p>
        </w:tc>
      </w:tr>
      <w:tr w:rsidR="00BB5E29" w:rsidRPr="00BB5E29" w14:paraId="04995EA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F27BD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Colina</w:t>
            </w:r>
          </w:p>
        </w:tc>
        <w:tc>
          <w:tcPr>
            <w:tcW w:w="0" w:type="auto"/>
            <w:tcBorders>
              <w:top w:val="nil"/>
              <w:left w:val="nil"/>
              <w:bottom w:val="single" w:sz="8" w:space="0" w:color="auto"/>
              <w:right w:val="single" w:sz="8" w:space="0" w:color="auto"/>
            </w:tcBorders>
            <w:shd w:val="clear" w:color="auto" w:fill="auto"/>
            <w:noWrap/>
            <w:vAlign w:val="center"/>
            <w:hideMark/>
          </w:tcPr>
          <w:p w14:paraId="3E84B82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927.436</w:t>
            </w:r>
          </w:p>
        </w:tc>
      </w:tr>
      <w:tr w:rsidR="00BB5E29" w:rsidRPr="00BB5E29" w14:paraId="430B183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ACFEB4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Collipulli</w:t>
            </w:r>
          </w:p>
        </w:tc>
        <w:tc>
          <w:tcPr>
            <w:tcW w:w="0" w:type="auto"/>
            <w:tcBorders>
              <w:top w:val="nil"/>
              <w:left w:val="nil"/>
              <w:bottom w:val="single" w:sz="8" w:space="0" w:color="auto"/>
              <w:right w:val="single" w:sz="8" w:space="0" w:color="auto"/>
            </w:tcBorders>
            <w:shd w:val="clear" w:color="auto" w:fill="auto"/>
            <w:noWrap/>
            <w:vAlign w:val="center"/>
            <w:hideMark/>
          </w:tcPr>
          <w:p w14:paraId="6581E3C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350.360</w:t>
            </w:r>
          </w:p>
        </w:tc>
      </w:tr>
      <w:tr w:rsidR="00BB5E29" w:rsidRPr="00BB5E29" w14:paraId="4A0E890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ADADA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Coltauco</w:t>
            </w:r>
          </w:p>
        </w:tc>
        <w:tc>
          <w:tcPr>
            <w:tcW w:w="0" w:type="auto"/>
            <w:tcBorders>
              <w:top w:val="nil"/>
              <w:left w:val="nil"/>
              <w:bottom w:val="single" w:sz="8" w:space="0" w:color="auto"/>
              <w:right w:val="single" w:sz="8" w:space="0" w:color="auto"/>
            </w:tcBorders>
            <w:shd w:val="clear" w:color="auto" w:fill="auto"/>
            <w:noWrap/>
            <w:vAlign w:val="center"/>
            <w:hideMark/>
          </w:tcPr>
          <w:p w14:paraId="70ECDE0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269.909</w:t>
            </w:r>
          </w:p>
        </w:tc>
      </w:tr>
      <w:tr w:rsidR="00BB5E29" w:rsidRPr="00BB5E29" w14:paraId="3B0B442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AAB033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Combarbalá</w:t>
            </w:r>
          </w:p>
        </w:tc>
        <w:tc>
          <w:tcPr>
            <w:tcW w:w="0" w:type="auto"/>
            <w:tcBorders>
              <w:top w:val="nil"/>
              <w:left w:val="nil"/>
              <w:bottom w:val="single" w:sz="8" w:space="0" w:color="auto"/>
              <w:right w:val="single" w:sz="8" w:space="0" w:color="auto"/>
            </w:tcBorders>
            <w:shd w:val="clear" w:color="auto" w:fill="auto"/>
            <w:noWrap/>
            <w:vAlign w:val="center"/>
            <w:hideMark/>
          </w:tcPr>
          <w:p w14:paraId="7DA8427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273.682</w:t>
            </w:r>
          </w:p>
        </w:tc>
      </w:tr>
      <w:tr w:rsidR="00BB5E29" w:rsidRPr="00BB5E29" w14:paraId="1CA5869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431D9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Conchalí</w:t>
            </w:r>
          </w:p>
        </w:tc>
        <w:tc>
          <w:tcPr>
            <w:tcW w:w="0" w:type="auto"/>
            <w:tcBorders>
              <w:top w:val="nil"/>
              <w:left w:val="nil"/>
              <w:bottom w:val="single" w:sz="8" w:space="0" w:color="auto"/>
              <w:right w:val="single" w:sz="8" w:space="0" w:color="auto"/>
            </w:tcBorders>
            <w:shd w:val="clear" w:color="auto" w:fill="auto"/>
            <w:noWrap/>
            <w:vAlign w:val="center"/>
            <w:hideMark/>
          </w:tcPr>
          <w:p w14:paraId="3BD2AF8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657.516</w:t>
            </w:r>
          </w:p>
        </w:tc>
      </w:tr>
      <w:tr w:rsidR="00BB5E29" w:rsidRPr="00BB5E29" w14:paraId="49C62DA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285A6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Concón</w:t>
            </w:r>
          </w:p>
        </w:tc>
        <w:tc>
          <w:tcPr>
            <w:tcW w:w="0" w:type="auto"/>
            <w:tcBorders>
              <w:top w:val="nil"/>
              <w:left w:val="nil"/>
              <w:bottom w:val="single" w:sz="8" w:space="0" w:color="auto"/>
              <w:right w:val="single" w:sz="8" w:space="0" w:color="auto"/>
            </w:tcBorders>
            <w:shd w:val="clear" w:color="auto" w:fill="auto"/>
            <w:noWrap/>
            <w:vAlign w:val="center"/>
            <w:hideMark/>
          </w:tcPr>
          <w:p w14:paraId="48218A5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171.811</w:t>
            </w:r>
          </w:p>
        </w:tc>
      </w:tr>
      <w:tr w:rsidR="00BB5E29" w:rsidRPr="00BB5E29" w14:paraId="759FD85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2D198D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Constitución</w:t>
            </w:r>
          </w:p>
        </w:tc>
        <w:tc>
          <w:tcPr>
            <w:tcW w:w="0" w:type="auto"/>
            <w:tcBorders>
              <w:top w:val="nil"/>
              <w:left w:val="nil"/>
              <w:bottom w:val="single" w:sz="8" w:space="0" w:color="auto"/>
              <w:right w:val="single" w:sz="8" w:space="0" w:color="auto"/>
            </w:tcBorders>
            <w:shd w:val="clear" w:color="auto" w:fill="auto"/>
            <w:noWrap/>
            <w:vAlign w:val="center"/>
            <w:hideMark/>
          </w:tcPr>
          <w:p w14:paraId="4DE2172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468.592</w:t>
            </w:r>
          </w:p>
        </w:tc>
      </w:tr>
      <w:tr w:rsidR="00BB5E29" w:rsidRPr="00BB5E29" w14:paraId="2C2252F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3C386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Contulmo</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714CD8B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185.386</w:t>
            </w:r>
          </w:p>
        </w:tc>
      </w:tr>
      <w:tr w:rsidR="00BB5E29" w:rsidRPr="00BB5E29" w14:paraId="7380E46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D4FAE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Coronel</w:t>
            </w:r>
          </w:p>
        </w:tc>
        <w:tc>
          <w:tcPr>
            <w:tcW w:w="0" w:type="auto"/>
            <w:tcBorders>
              <w:top w:val="nil"/>
              <w:left w:val="nil"/>
              <w:bottom w:val="single" w:sz="8" w:space="0" w:color="auto"/>
              <w:right w:val="single" w:sz="8" w:space="0" w:color="auto"/>
            </w:tcBorders>
            <w:shd w:val="clear" w:color="auto" w:fill="auto"/>
            <w:noWrap/>
            <w:vAlign w:val="center"/>
            <w:hideMark/>
          </w:tcPr>
          <w:p w14:paraId="74AB87A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854.749</w:t>
            </w:r>
          </w:p>
        </w:tc>
      </w:tr>
      <w:tr w:rsidR="00BB5E29" w:rsidRPr="00BB5E29" w14:paraId="7662707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C7BE5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Corral</w:t>
            </w:r>
          </w:p>
        </w:tc>
        <w:tc>
          <w:tcPr>
            <w:tcW w:w="0" w:type="auto"/>
            <w:tcBorders>
              <w:top w:val="nil"/>
              <w:left w:val="nil"/>
              <w:bottom w:val="single" w:sz="8" w:space="0" w:color="auto"/>
              <w:right w:val="single" w:sz="8" w:space="0" w:color="auto"/>
            </w:tcBorders>
            <w:shd w:val="clear" w:color="auto" w:fill="auto"/>
            <w:noWrap/>
            <w:vAlign w:val="center"/>
            <w:hideMark/>
          </w:tcPr>
          <w:p w14:paraId="33DE68A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142.286</w:t>
            </w:r>
          </w:p>
        </w:tc>
      </w:tr>
      <w:tr w:rsidR="00BB5E29" w:rsidRPr="00BB5E29" w14:paraId="4F84233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825BB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Cunco</w:t>
            </w:r>
          </w:p>
        </w:tc>
        <w:tc>
          <w:tcPr>
            <w:tcW w:w="0" w:type="auto"/>
            <w:tcBorders>
              <w:top w:val="nil"/>
              <w:left w:val="nil"/>
              <w:bottom w:val="single" w:sz="8" w:space="0" w:color="auto"/>
              <w:right w:val="single" w:sz="8" w:space="0" w:color="auto"/>
            </w:tcBorders>
            <w:shd w:val="clear" w:color="auto" w:fill="auto"/>
            <w:noWrap/>
            <w:vAlign w:val="center"/>
            <w:hideMark/>
          </w:tcPr>
          <w:p w14:paraId="5905D33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243.882</w:t>
            </w:r>
          </w:p>
        </w:tc>
      </w:tr>
      <w:tr w:rsidR="00BB5E29" w:rsidRPr="00BB5E29" w14:paraId="75C8508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46FC9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Curacautín</w:t>
            </w:r>
          </w:p>
        </w:tc>
        <w:tc>
          <w:tcPr>
            <w:tcW w:w="0" w:type="auto"/>
            <w:tcBorders>
              <w:top w:val="nil"/>
              <w:left w:val="nil"/>
              <w:bottom w:val="single" w:sz="8" w:space="0" w:color="auto"/>
              <w:right w:val="single" w:sz="8" w:space="0" w:color="auto"/>
            </w:tcBorders>
            <w:shd w:val="clear" w:color="auto" w:fill="auto"/>
            <w:noWrap/>
            <w:vAlign w:val="center"/>
            <w:hideMark/>
          </w:tcPr>
          <w:p w14:paraId="0D544AD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295.623</w:t>
            </w:r>
          </w:p>
        </w:tc>
      </w:tr>
      <w:tr w:rsidR="00BB5E29" w:rsidRPr="00BB5E29" w14:paraId="2E9909B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C73CB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Curacaví</w:t>
            </w:r>
          </w:p>
        </w:tc>
        <w:tc>
          <w:tcPr>
            <w:tcW w:w="0" w:type="auto"/>
            <w:tcBorders>
              <w:top w:val="nil"/>
              <w:left w:val="nil"/>
              <w:bottom w:val="single" w:sz="8" w:space="0" w:color="auto"/>
              <w:right w:val="single" w:sz="8" w:space="0" w:color="auto"/>
            </w:tcBorders>
            <w:shd w:val="clear" w:color="auto" w:fill="auto"/>
            <w:noWrap/>
            <w:vAlign w:val="center"/>
            <w:hideMark/>
          </w:tcPr>
          <w:p w14:paraId="167200E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293.303</w:t>
            </w:r>
          </w:p>
        </w:tc>
      </w:tr>
      <w:tr w:rsidR="00BB5E29" w:rsidRPr="00BB5E29" w14:paraId="04B9E88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0157D2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Curaco</w:t>
            </w:r>
            <w:proofErr w:type="spellEnd"/>
            <w:r w:rsidRPr="00BB5E29">
              <w:rPr>
                <w:rFonts w:ascii="Century Gothic" w:eastAsia="Times New Roman" w:hAnsi="Century Gothic" w:cs="Times New Roman"/>
                <w:color w:val="000000"/>
                <w:sz w:val="18"/>
                <w:szCs w:val="18"/>
                <w:lang w:val="es-CL" w:eastAsia="es-CL"/>
              </w:rPr>
              <w:t xml:space="preserve"> de Vélez</w:t>
            </w:r>
          </w:p>
        </w:tc>
        <w:tc>
          <w:tcPr>
            <w:tcW w:w="0" w:type="auto"/>
            <w:tcBorders>
              <w:top w:val="nil"/>
              <w:left w:val="nil"/>
              <w:bottom w:val="single" w:sz="8" w:space="0" w:color="auto"/>
              <w:right w:val="single" w:sz="8" w:space="0" w:color="auto"/>
            </w:tcBorders>
            <w:shd w:val="clear" w:color="auto" w:fill="auto"/>
            <w:noWrap/>
            <w:vAlign w:val="center"/>
            <w:hideMark/>
          </w:tcPr>
          <w:p w14:paraId="136E2CD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145.194</w:t>
            </w:r>
          </w:p>
        </w:tc>
      </w:tr>
      <w:tr w:rsidR="00BB5E29" w:rsidRPr="00BB5E29" w14:paraId="73D4B75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1A490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Curanilahue</w:t>
            </w:r>
          </w:p>
        </w:tc>
        <w:tc>
          <w:tcPr>
            <w:tcW w:w="0" w:type="auto"/>
            <w:tcBorders>
              <w:top w:val="nil"/>
              <w:left w:val="nil"/>
              <w:bottom w:val="single" w:sz="8" w:space="0" w:color="auto"/>
              <w:right w:val="single" w:sz="8" w:space="0" w:color="auto"/>
            </w:tcBorders>
            <w:shd w:val="clear" w:color="auto" w:fill="auto"/>
            <w:noWrap/>
            <w:vAlign w:val="center"/>
            <w:hideMark/>
          </w:tcPr>
          <w:p w14:paraId="6A705E0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462.753</w:t>
            </w:r>
          </w:p>
        </w:tc>
      </w:tr>
      <w:tr w:rsidR="00BB5E29" w:rsidRPr="00BB5E29" w14:paraId="7606F83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8B762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Curarrehue</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7B408A4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129.685</w:t>
            </w:r>
          </w:p>
        </w:tc>
      </w:tr>
      <w:tr w:rsidR="00BB5E29" w:rsidRPr="00BB5E29" w14:paraId="500A71F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6DA8E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Curepto</w:t>
            </w:r>
          </w:p>
        </w:tc>
        <w:tc>
          <w:tcPr>
            <w:tcW w:w="0" w:type="auto"/>
            <w:tcBorders>
              <w:top w:val="nil"/>
              <w:left w:val="nil"/>
              <w:bottom w:val="single" w:sz="8" w:space="0" w:color="auto"/>
              <w:right w:val="single" w:sz="8" w:space="0" w:color="auto"/>
            </w:tcBorders>
            <w:shd w:val="clear" w:color="auto" w:fill="auto"/>
            <w:noWrap/>
            <w:vAlign w:val="center"/>
            <w:hideMark/>
          </w:tcPr>
          <w:p w14:paraId="7DF58C0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233.186</w:t>
            </w:r>
          </w:p>
        </w:tc>
      </w:tr>
      <w:tr w:rsidR="00BB5E29" w:rsidRPr="00BB5E29" w14:paraId="60FF766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C1EC6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Curicó</w:t>
            </w:r>
          </w:p>
        </w:tc>
        <w:tc>
          <w:tcPr>
            <w:tcW w:w="0" w:type="auto"/>
            <w:tcBorders>
              <w:top w:val="nil"/>
              <w:left w:val="nil"/>
              <w:bottom w:val="single" w:sz="8" w:space="0" w:color="auto"/>
              <w:right w:val="single" w:sz="8" w:space="0" w:color="auto"/>
            </w:tcBorders>
            <w:shd w:val="clear" w:color="auto" w:fill="auto"/>
            <w:noWrap/>
            <w:vAlign w:val="center"/>
            <w:hideMark/>
          </w:tcPr>
          <w:p w14:paraId="19976B6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1.005.958</w:t>
            </w:r>
          </w:p>
        </w:tc>
      </w:tr>
      <w:tr w:rsidR="00BB5E29" w:rsidRPr="00BB5E29" w14:paraId="0B57D38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6D30A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Dalcahue</w:t>
            </w:r>
          </w:p>
        </w:tc>
        <w:tc>
          <w:tcPr>
            <w:tcW w:w="0" w:type="auto"/>
            <w:tcBorders>
              <w:top w:val="nil"/>
              <w:left w:val="nil"/>
              <w:bottom w:val="single" w:sz="8" w:space="0" w:color="auto"/>
              <w:right w:val="single" w:sz="8" w:space="0" w:color="auto"/>
            </w:tcBorders>
            <w:shd w:val="clear" w:color="auto" w:fill="auto"/>
            <w:noWrap/>
            <w:vAlign w:val="center"/>
            <w:hideMark/>
          </w:tcPr>
          <w:p w14:paraId="4EF0EA4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210.117</w:t>
            </w:r>
          </w:p>
        </w:tc>
      </w:tr>
      <w:tr w:rsidR="00BB5E29" w:rsidRPr="00BB5E29" w14:paraId="6568A80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5A849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Doñihue</w:t>
            </w:r>
          </w:p>
        </w:tc>
        <w:tc>
          <w:tcPr>
            <w:tcW w:w="0" w:type="auto"/>
            <w:tcBorders>
              <w:top w:val="nil"/>
              <w:left w:val="nil"/>
              <w:bottom w:val="single" w:sz="8" w:space="0" w:color="auto"/>
              <w:right w:val="single" w:sz="8" w:space="0" w:color="auto"/>
            </w:tcBorders>
            <w:shd w:val="clear" w:color="auto" w:fill="auto"/>
            <w:noWrap/>
            <w:vAlign w:val="center"/>
            <w:hideMark/>
          </w:tcPr>
          <w:p w14:paraId="029D3E3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276.212</w:t>
            </w:r>
          </w:p>
        </w:tc>
      </w:tr>
      <w:tr w:rsidR="00BB5E29" w:rsidRPr="00BB5E29" w14:paraId="3C97749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B02415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El Bosque</w:t>
            </w:r>
          </w:p>
        </w:tc>
        <w:tc>
          <w:tcPr>
            <w:tcW w:w="0" w:type="auto"/>
            <w:tcBorders>
              <w:top w:val="nil"/>
              <w:left w:val="nil"/>
              <w:bottom w:val="single" w:sz="8" w:space="0" w:color="auto"/>
              <w:right w:val="single" w:sz="8" w:space="0" w:color="auto"/>
            </w:tcBorders>
            <w:shd w:val="clear" w:color="auto" w:fill="auto"/>
            <w:noWrap/>
            <w:vAlign w:val="center"/>
            <w:hideMark/>
          </w:tcPr>
          <w:p w14:paraId="2092D8E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581.190</w:t>
            </w:r>
          </w:p>
        </w:tc>
      </w:tr>
      <w:tr w:rsidR="00BB5E29" w:rsidRPr="00BB5E29" w14:paraId="3F476D0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600BC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El Carmen</w:t>
            </w:r>
          </w:p>
        </w:tc>
        <w:tc>
          <w:tcPr>
            <w:tcW w:w="0" w:type="auto"/>
            <w:tcBorders>
              <w:top w:val="nil"/>
              <w:left w:val="nil"/>
              <w:bottom w:val="single" w:sz="8" w:space="0" w:color="auto"/>
              <w:right w:val="single" w:sz="8" w:space="0" w:color="auto"/>
            </w:tcBorders>
            <w:shd w:val="clear" w:color="auto" w:fill="auto"/>
            <w:noWrap/>
            <w:vAlign w:val="center"/>
            <w:hideMark/>
          </w:tcPr>
          <w:p w14:paraId="14B001F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266.085</w:t>
            </w:r>
          </w:p>
        </w:tc>
      </w:tr>
      <w:tr w:rsidR="00BB5E29" w:rsidRPr="00BB5E29" w14:paraId="47FF144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2F077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El Monte</w:t>
            </w:r>
          </w:p>
        </w:tc>
        <w:tc>
          <w:tcPr>
            <w:tcW w:w="0" w:type="auto"/>
            <w:tcBorders>
              <w:top w:val="nil"/>
              <w:left w:val="nil"/>
              <w:bottom w:val="single" w:sz="8" w:space="0" w:color="auto"/>
              <w:right w:val="single" w:sz="8" w:space="0" w:color="auto"/>
            </w:tcBorders>
            <w:shd w:val="clear" w:color="auto" w:fill="auto"/>
            <w:noWrap/>
            <w:vAlign w:val="center"/>
            <w:hideMark/>
          </w:tcPr>
          <w:p w14:paraId="513DB96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257.006</w:t>
            </w:r>
          </w:p>
        </w:tc>
      </w:tr>
      <w:tr w:rsidR="00BB5E29" w:rsidRPr="00BB5E29" w14:paraId="03FA78D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B938B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El Quisco</w:t>
            </w:r>
          </w:p>
        </w:tc>
        <w:tc>
          <w:tcPr>
            <w:tcW w:w="0" w:type="auto"/>
            <w:tcBorders>
              <w:top w:val="nil"/>
              <w:left w:val="nil"/>
              <w:bottom w:val="single" w:sz="8" w:space="0" w:color="auto"/>
              <w:right w:val="single" w:sz="8" w:space="0" w:color="auto"/>
            </w:tcBorders>
            <w:shd w:val="clear" w:color="auto" w:fill="auto"/>
            <w:noWrap/>
            <w:vAlign w:val="center"/>
            <w:hideMark/>
          </w:tcPr>
          <w:p w14:paraId="1FC281C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181.162</w:t>
            </w:r>
          </w:p>
        </w:tc>
      </w:tr>
      <w:tr w:rsidR="00BB5E29" w:rsidRPr="00BB5E29" w14:paraId="32D3B1E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FA315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El Tabo</w:t>
            </w:r>
          </w:p>
        </w:tc>
        <w:tc>
          <w:tcPr>
            <w:tcW w:w="0" w:type="auto"/>
            <w:tcBorders>
              <w:top w:val="nil"/>
              <w:left w:val="nil"/>
              <w:bottom w:val="single" w:sz="8" w:space="0" w:color="auto"/>
              <w:right w:val="single" w:sz="8" w:space="0" w:color="auto"/>
            </w:tcBorders>
            <w:shd w:val="clear" w:color="auto" w:fill="auto"/>
            <w:noWrap/>
            <w:vAlign w:val="center"/>
            <w:hideMark/>
          </w:tcPr>
          <w:p w14:paraId="2B428AC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146.681</w:t>
            </w:r>
          </w:p>
        </w:tc>
      </w:tr>
      <w:tr w:rsidR="00BB5E29" w:rsidRPr="00BB5E29" w14:paraId="2D943AC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5D36D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Empedrado</w:t>
            </w:r>
          </w:p>
        </w:tc>
        <w:tc>
          <w:tcPr>
            <w:tcW w:w="0" w:type="auto"/>
            <w:tcBorders>
              <w:top w:val="nil"/>
              <w:left w:val="nil"/>
              <w:bottom w:val="single" w:sz="8" w:space="0" w:color="auto"/>
              <w:right w:val="single" w:sz="8" w:space="0" w:color="auto"/>
            </w:tcBorders>
            <w:shd w:val="clear" w:color="auto" w:fill="auto"/>
            <w:noWrap/>
            <w:vAlign w:val="center"/>
            <w:hideMark/>
          </w:tcPr>
          <w:p w14:paraId="590EF32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120.588</w:t>
            </w:r>
          </w:p>
        </w:tc>
      </w:tr>
      <w:tr w:rsidR="00BB5E29" w:rsidRPr="00BB5E29" w14:paraId="3344EF5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A9EA81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Ercilla</w:t>
            </w:r>
          </w:p>
        </w:tc>
        <w:tc>
          <w:tcPr>
            <w:tcW w:w="0" w:type="auto"/>
            <w:tcBorders>
              <w:top w:val="nil"/>
              <w:left w:val="nil"/>
              <w:bottom w:val="single" w:sz="8" w:space="0" w:color="auto"/>
              <w:right w:val="single" w:sz="8" w:space="0" w:color="auto"/>
            </w:tcBorders>
            <w:shd w:val="clear" w:color="auto" w:fill="auto"/>
            <w:noWrap/>
            <w:vAlign w:val="center"/>
            <w:hideMark/>
          </w:tcPr>
          <w:p w14:paraId="23A2AFF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169.533</w:t>
            </w:r>
          </w:p>
        </w:tc>
      </w:tr>
      <w:tr w:rsidR="00BB5E29" w:rsidRPr="00BB5E29" w14:paraId="7D9810A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69DE1C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Estación Central</w:t>
            </w:r>
          </w:p>
        </w:tc>
        <w:tc>
          <w:tcPr>
            <w:tcW w:w="0" w:type="auto"/>
            <w:tcBorders>
              <w:top w:val="nil"/>
              <w:left w:val="nil"/>
              <w:bottom w:val="single" w:sz="8" w:space="0" w:color="auto"/>
              <w:right w:val="single" w:sz="8" w:space="0" w:color="auto"/>
            </w:tcBorders>
            <w:shd w:val="clear" w:color="auto" w:fill="auto"/>
            <w:noWrap/>
            <w:vAlign w:val="center"/>
            <w:hideMark/>
          </w:tcPr>
          <w:p w14:paraId="21EC341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664.616</w:t>
            </w:r>
          </w:p>
        </w:tc>
      </w:tr>
      <w:tr w:rsidR="00BB5E29" w:rsidRPr="00BB5E29" w14:paraId="121E9BC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C4BC6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Freire</w:t>
            </w:r>
          </w:p>
        </w:tc>
        <w:tc>
          <w:tcPr>
            <w:tcW w:w="0" w:type="auto"/>
            <w:tcBorders>
              <w:top w:val="nil"/>
              <w:left w:val="nil"/>
              <w:bottom w:val="single" w:sz="8" w:space="0" w:color="auto"/>
              <w:right w:val="single" w:sz="8" w:space="0" w:color="auto"/>
            </w:tcBorders>
            <w:shd w:val="clear" w:color="auto" w:fill="auto"/>
            <w:noWrap/>
            <w:vAlign w:val="center"/>
            <w:hideMark/>
          </w:tcPr>
          <w:p w14:paraId="0F7B8EB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216.860</w:t>
            </w:r>
          </w:p>
        </w:tc>
      </w:tr>
      <w:tr w:rsidR="00BB5E29" w:rsidRPr="00BB5E29" w14:paraId="24D3DA9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4C16D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lastRenderedPageBreak/>
              <w:t>Futaleufú</w:t>
            </w:r>
          </w:p>
        </w:tc>
        <w:tc>
          <w:tcPr>
            <w:tcW w:w="0" w:type="auto"/>
            <w:tcBorders>
              <w:top w:val="nil"/>
              <w:left w:val="nil"/>
              <w:bottom w:val="single" w:sz="8" w:space="0" w:color="auto"/>
              <w:right w:val="single" w:sz="8" w:space="0" w:color="auto"/>
            </w:tcBorders>
            <w:shd w:val="clear" w:color="auto" w:fill="auto"/>
            <w:noWrap/>
            <w:vAlign w:val="center"/>
            <w:hideMark/>
          </w:tcPr>
          <w:p w14:paraId="7113EF6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108.680</w:t>
            </w:r>
          </w:p>
        </w:tc>
      </w:tr>
      <w:tr w:rsidR="00BB5E29" w:rsidRPr="00BB5E29" w14:paraId="4BEF514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76D30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Futrono</w:t>
            </w:r>
          </w:p>
        </w:tc>
        <w:tc>
          <w:tcPr>
            <w:tcW w:w="0" w:type="auto"/>
            <w:tcBorders>
              <w:top w:val="nil"/>
              <w:left w:val="nil"/>
              <w:bottom w:val="single" w:sz="8" w:space="0" w:color="auto"/>
              <w:right w:val="single" w:sz="8" w:space="0" w:color="auto"/>
            </w:tcBorders>
            <w:shd w:val="clear" w:color="auto" w:fill="auto"/>
            <w:noWrap/>
            <w:vAlign w:val="center"/>
            <w:hideMark/>
          </w:tcPr>
          <w:p w14:paraId="5F89FE5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229.671</w:t>
            </w:r>
          </w:p>
        </w:tc>
      </w:tr>
      <w:tr w:rsidR="00BB5E29" w:rsidRPr="00BB5E29" w14:paraId="05C6C6B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0F074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Galvarino</w:t>
            </w:r>
          </w:p>
        </w:tc>
        <w:tc>
          <w:tcPr>
            <w:tcW w:w="0" w:type="auto"/>
            <w:tcBorders>
              <w:top w:val="nil"/>
              <w:left w:val="nil"/>
              <w:bottom w:val="single" w:sz="8" w:space="0" w:color="auto"/>
              <w:right w:val="single" w:sz="8" w:space="0" w:color="auto"/>
            </w:tcBorders>
            <w:shd w:val="clear" w:color="auto" w:fill="auto"/>
            <w:noWrap/>
            <w:vAlign w:val="center"/>
            <w:hideMark/>
          </w:tcPr>
          <w:p w14:paraId="56974F3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271.389</w:t>
            </w:r>
          </w:p>
        </w:tc>
      </w:tr>
      <w:tr w:rsidR="00BB5E29" w:rsidRPr="00BB5E29" w14:paraId="0F34068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C1931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Gorbea</w:t>
            </w:r>
          </w:p>
        </w:tc>
        <w:tc>
          <w:tcPr>
            <w:tcW w:w="0" w:type="auto"/>
            <w:tcBorders>
              <w:top w:val="nil"/>
              <w:left w:val="nil"/>
              <w:bottom w:val="single" w:sz="8" w:space="0" w:color="auto"/>
              <w:right w:val="single" w:sz="8" w:space="0" w:color="auto"/>
            </w:tcBorders>
            <w:shd w:val="clear" w:color="auto" w:fill="auto"/>
            <w:noWrap/>
            <w:vAlign w:val="center"/>
            <w:hideMark/>
          </w:tcPr>
          <w:p w14:paraId="5E3415C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227.237</w:t>
            </w:r>
          </w:p>
        </w:tc>
      </w:tr>
      <w:tr w:rsidR="00BB5E29" w:rsidRPr="00BB5E29" w14:paraId="06AC2E4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EC1CD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Graneros</w:t>
            </w:r>
          </w:p>
        </w:tc>
        <w:tc>
          <w:tcPr>
            <w:tcW w:w="0" w:type="auto"/>
            <w:tcBorders>
              <w:top w:val="nil"/>
              <w:left w:val="nil"/>
              <w:bottom w:val="single" w:sz="8" w:space="0" w:color="auto"/>
              <w:right w:val="single" w:sz="8" w:space="0" w:color="auto"/>
            </w:tcBorders>
            <w:shd w:val="clear" w:color="auto" w:fill="auto"/>
            <w:noWrap/>
            <w:vAlign w:val="center"/>
            <w:hideMark/>
          </w:tcPr>
          <w:p w14:paraId="521B919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264.029</w:t>
            </w:r>
          </w:p>
        </w:tc>
      </w:tr>
      <w:tr w:rsidR="00BB5E29" w:rsidRPr="00BB5E29" w14:paraId="6AE91F1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7777D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Hijuelas</w:t>
            </w:r>
          </w:p>
        </w:tc>
        <w:tc>
          <w:tcPr>
            <w:tcW w:w="0" w:type="auto"/>
            <w:tcBorders>
              <w:top w:val="nil"/>
              <w:left w:val="nil"/>
              <w:bottom w:val="single" w:sz="8" w:space="0" w:color="auto"/>
              <w:right w:val="single" w:sz="8" w:space="0" w:color="auto"/>
            </w:tcBorders>
            <w:shd w:val="clear" w:color="auto" w:fill="auto"/>
            <w:noWrap/>
            <w:vAlign w:val="center"/>
            <w:hideMark/>
          </w:tcPr>
          <w:p w14:paraId="003E239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210.549</w:t>
            </w:r>
          </w:p>
        </w:tc>
      </w:tr>
      <w:tr w:rsidR="00BB5E29" w:rsidRPr="00BB5E29" w14:paraId="73C7AD9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59B1A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Hualaihué</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68006FA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231.864</w:t>
            </w:r>
          </w:p>
        </w:tc>
      </w:tr>
      <w:tr w:rsidR="00BB5E29" w:rsidRPr="00BB5E29" w14:paraId="07C8D2A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5C1B0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Hualañé</w:t>
            </w:r>
          </w:p>
        </w:tc>
        <w:tc>
          <w:tcPr>
            <w:tcW w:w="0" w:type="auto"/>
            <w:tcBorders>
              <w:top w:val="nil"/>
              <w:left w:val="nil"/>
              <w:bottom w:val="single" w:sz="8" w:space="0" w:color="auto"/>
              <w:right w:val="single" w:sz="8" w:space="0" w:color="auto"/>
            </w:tcBorders>
            <w:shd w:val="clear" w:color="auto" w:fill="auto"/>
            <w:noWrap/>
            <w:vAlign w:val="center"/>
            <w:hideMark/>
          </w:tcPr>
          <w:p w14:paraId="3E84CD6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208.682</w:t>
            </w:r>
          </w:p>
        </w:tc>
      </w:tr>
      <w:tr w:rsidR="00BB5E29" w:rsidRPr="00BB5E29" w14:paraId="5B8B334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46B35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Hualpén</w:t>
            </w:r>
          </w:p>
        </w:tc>
        <w:tc>
          <w:tcPr>
            <w:tcW w:w="0" w:type="auto"/>
            <w:tcBorders>
              <w:top w:val="nil"/>
              <w:left w:val="nil"/>
              <w:bottom w:val="single" w:sz="8" w:space="0" w:color="auto"/>
              <w:right w:val="single" w:sz="8" w:space="0" w:color="auto"/>
            </w:tcBorders>
            <w:shd w:val="clear" w:color="auto" w:fill="auto"/>
            <w:noWrap/>
            <w:vAlign w:val="center"/>
            <w:hideMark/>
          </w:tcPr>
          <w:p w14:paraId="395A62C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371.576</w:t>
            </w:r>
          </w:p>
        </w:tc>
      </w:tr>
      <w:tr w:rsidR="00BB5E29" w:rsidRPr="00BB5E29" w14:paraId="5B4E028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3BB26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Huara</w:t>
            </w:r>
          </w:p>
        </w:tc>
        <w:tc>
          <w:tcPr>
            <w:tcW w:w="0" w:type="auto"/>
            <w:tcBorders>
              <w:top w:val="nil"/>
              <w:left w:val="nil"/>
              <w:bottom w:val="single" w:sz="8" w:space="0" w:color="auto"/>
              <w:right w:val="single" w:sz="8" w:space="0" w:color="auto"/>
            </w:tcBorders>
            <w:shd w:val="clear" w:color="auto" w:fill="auto"/>
            <w:noWrap/>
            <w:vAlign w:val="center"/>
            <w:hideMark/>
          </w:tcPr>
          <w:p w14:paraId="3B37809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128.356</w:t>
            </w:r>
          </w:p>
        </w:tc>
      </w:tr>
      <w:tr w:rsidR="00BB5E29" w:rsidRPr="00BB5E29" w14:paraId="17DA4B0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C368F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Huechuraba</w:t>
            </w:r>
          </w:p>
        </w:tc>
        <w:tc>
          <w:tcPr>
            <w:tcW w:w="0" w:type="auto"/>
            <w:tcBorders>
              <w:top w:val="nil"/>
              <w:left w:val="nil"/>
              <w:bottom w:val="single" w:sz="8" w:space="0" w:color="auto"/>
              <w:right w:val="single" w:sz="8" w:space="0" w:color="auto"/>
            </w:tcBorders>
            <w:shd w:val="clear" w:color="auto" w:fill="auto"/>
            <w:noWrap/>
            <w:vAlign w:val="center"/>
            <w:hideMark/>
          </w:tcPr>
          <w:p w14:paraId="159F35A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330.501</w:t>
            </w:r>
          </w:p>
        </w:tc>
      </w:tr>
      <w:tr w:rsidR="00BB5E29" w:rsidRPr="00BB5E29" w14:paraId="10E9037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C7CC24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Illapel</w:t>
            </w:r>
          </w:p>
        </w:tc>
        <w:tc>
          <w:tcPr>
            <w:tcW w:w="0" w:type="auto"/>
            <w:tcBorders>
              <w:top w:val="nil"/>
              <w:left w:val="nil"/>
              <w:bottom w:val="single" w:sz="8" w:space="0" w:color="auto"/>
              <w:right w:val="single" w:sz="8" w:space="0" w:color="auto"/>
            </w:tcBorders>
            <w:shd w:val="clear" w:color="auto" w:fill="auto"/>
            <w:noWrap/>
            <w:vAlign w:val="center"/>
            <w:hideMark/>
          </w:tcPr>
          <w:p w14:paraId="4934FD5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406.557</w:t>
            </w:r>
          </w:p>
        </w:tc>
      </w:tr>
      <w:tr w:rsidR="00BB5E29" w:rsidRPr="00BB5E29" w14:paraId="16CBC38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370A4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Independencia</w:t>
            </w:r>
          </w:p>
        </w:tc>
        <w:tc>
          <w:tcPr>
            <w:tcW w:w="0" w:type="auto"/>
            <w:tcBorders>
              <w:top w:val="nil"/>
              <w:left w:val="nil"/>
              <w:bottom w:val="single" w:sz="8" w:space="0" w:color="auto"/>
              <w:right w:val="single" w:sz="8" w:space="0" w:color="auto"/>
            </w:tcBorders>
            <w:shd w:val="clear" w:color="auto" w:fill="auto"/>
            <w:noWrap/>
            <w:vAlign w:val="center"/>
            <w:hideMark/>
          </w:tcPr>
          <w:p w14:paraId="18913C8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456.571</w:t>
            </w:r>
          </w:p>
        </w:tc>
      </w:tr>
      <w:tr w:rsidR="00BB5E29" w:rsidRPr="00BB5E29" w14:paraId="7544608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18427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Isla De Maipo</w:t>
            </w:r>
          </w:p>
        </w:tc>
        <w:tc>
          <w:tcPr>
            <w:tcW w:w="0" w:type="auto"/>
            <w:tcBorders>
              <w:top w:val="nil"/>
              <w:left w:val="nil"/>
              <w:bottom w:val="single" w:sz="8" w:space="0" w:color="auto"/>
              <w:right w:val="single" w:sz="8" w:space="0" w:color="auto"/>
            </w:tcBorders>
            <w:shd w:val="clear" w:color="auto" w:fill="auto"/>
            <w:noWrap/>
            <w:vAlign w:val="center"/>
            <w:hideMark/>
          </w:tcPr>
          <w:p w14:paraId="17BAD32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320.114</w:t>
            </w:r>
          </w:p>
        </w:tc>
      </w:tr>
      <w:tr w:rsidR="00BB5E29" w:rsidRPr="00BB5E29" w14:paraId="021A41A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380C8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Isla De Pascua</w:t>
            </w:r>
          </w:p>
        </w:tc>
        <w:tc>
          <w:tcPr>
            <w:tcW w:w="0" w:type="auto"/>
            <w:tcBorders>
              <w:top w:val="nil"/>
              <w:left w:val="nil"/>
              <w:bottom w:val="single" w:sz="8" w:space="0" w:color="auto"/>
              <w:right w:val="single" w:sz="8" w:space="0" w:color="auto"/>
            </w:tcBorders>
            <w:shd w:val="clear" w:color="auto" w:fill="auto"/>
            <w:noWrap/>
            <w:vAlign w:val="center"/>
            <w:hideMark/>
          </w:tcPr>
          <w:p w14:paraId="1046AAF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125.607</w:t>
            </w:r>
          </w:p>
        </w:tc>
      </w:tr>
      <w:tr w:rsidR="00BB5E29" w:rsidRPr="00BB5E29" w14:paraId="2077270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54FDF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Calera</w:t>
            </w:r>
          </w:p>
        </w:tc>
        <w:tc>
          <w:tcPr>
            <w:tcW w:w="0" w:type="auto"/>
            <w:tcBorders>
              <w:top w:val="nil"/>
              <w:left w:val="nil"/>
              <w:bottom w:val="single" w:sz="8" w:space="0" w:color="auto"/>
              <w:right w:val="single" w:sz="8" w:space="0" w:color="auto"/>
            </w:tcBorders>
            <w:shd w:val="clear" w:color="auto" w:fill="auto"/>
            <w:noWrap/>
            <w:vAlign w:val="center"/>
            <w:hideMark/>
          </w:tcPr>
          <w:p w14:paraId="0BA0520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234.541</w:t>
            </w:r>
          </w:p>
        </w:tc>
      </w:tr>
      <w:tr w:rsidR="00BB5E29" w:rsidRPr="00BB5E29" w14:paraId="55ABF9D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217E5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Cisterna</w:t>
            </w:r>
          </w:p>
        </w:tc>
        <w:tc>
          <w:tcPr>
            <w:tcW w:w="0" w:type="auto"/>
            <w:tcBorders>
              <w:top w:val="nil"/>
              <w:left w:val="nil"/>
              <w:bottom w:val="single" w:sz="8" w:space="0" w:color="auto"/>
              <w:right w:val="single" w:sz="8" w:space="0" w:color="auto"/>
            </w:tcBorders>
            <w:shd w:val="clear" w:color="auto" w:fill="auto"/>
            <w:noWrap/>
            <w:vAlign w:val="center"/>
            <w:hideMark/>
          </w:tcPr>
          <w:p w14:paraId="1DF8323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304.165</w:t>
            </w:r>
          </w:p>
        </w:tc>
      </w:tr>
      <w:tr w:rsidR="00BB5E29" w:rsidRPr="00BB5E29" w14:paraId="0A2906B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9CA95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Cruz</w:t>
            </w:r>
          </w:p>
        </w:tc>
        <w:tc>
          <w:tcPr>
            <w:tcW w:w="0" w:type="auto"/>
            <w:tcBorders>
              <w:top w:val="nil"/>
              <w:left w:val="nil"/>
              <w:bottom w:val="single" w:sz="8" w:space="0" w:color="auto"/>
              <w:right w:val="single" w:sz="8" w:space="0" w:color="auto"/>
            </w:tcBorders>
            <w:shd w:val="clear" w:color="auto" w:fill="auto"/>
            <w:noWrap/>
            <w:vAlign w:val="center"/>
            <w:hideMark/>
          </w:tcPr>
          <w:p w14:paraId="3219283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145.417</w:t>
            </w:r>
          </w:p>
        </w:tc>
      </w:tr>
      <w:tr w:rsidR="00BB5E29" w:rsidRPr="00BB5E29" w14:paraId="0834911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2F2BB6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Estrella</w:t>
            </w:r>
          </w:p>
        </w:tc>
        <w:tc>
          <w:tcPr>
            <w:tcW w:w="0" w:type="auto"/>
            <w:tcBorders>
              <w:top w:val="nil"/>
              <w:left w:val="nil"/>
              <w:bottom w:val="single" w:sz="8" w:space="0" w:color="auto"/>
              <w:right w:val="single" w:sz="8" w:space="0" w:color="auto"/>
            </w:tcBorders>
            <w:shd w:val="clear" w:color="auto" w:fill="auto"/>
            <w:noWrap/>
            <w:vAlign w:val="center"/>
            <w:hideMark/>
          </w:tcPr>
          <w:p w14:paraId="150BFEA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80.864</w:t>
            </w:r>
          </w:p>
        </w:tc>
      </w:tr>
      <w:tr w:rsidR="00BB5E29" w:rsidRPr="00BB5E29" w14:paraId="2A09D7D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AF5CC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Florida</w:t>
            </w:r>
          </w:p>
        </w:tc>
        <w:tc>
          <w:tcPr>
            <w:tcW w:w="0" w:type="auto"/>
            <w:tcBorders>
              <w:top w:val="nil"/>
              <w:left w:val="nil"/>
              <w:bottom w:val="single" w:sz="8" w:space="0" w:color="auto"/>
              <w:right w:val="single" w:sz="8" w:space="0" w:color="auto"/>
            </w:tcBorders>
            <w:shd w:val="clear" w:color="auto" w:fill="auto"/>
            <w:noWrap/>
            <w:vAlign w:val="center"/>
            <w:hideMark/>
          </w:tcPr>
          <w:p w14:paraId="5986F8F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931.925</w:t>
            </w:r>
          </w:p>
        </w:tc>
      </w:tr>
      <w:tr w:rsidR="00BB5E29" w:rsidRPr="00BB5E29" w14:paraId="1236B6F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A9870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Higuera</w:t>
            </w:r>
          </w:p>
        </w:tc>
        <w:tc>
          <w:tcPr>
            <w:tcW w:w="0" w:type="auto"/>
            <w:tcBorders>
              <w:top w:val="nil"/>
              <w:left w:val="nil"/>
              <w:bottom w:val="single" w:sz="8" w:space="0" w:color="auto"/>
              <w:right w:val="single" w:sz="8" w:space="0" w:color="auto"/>
            </w:tcBorders>
            <w:shd w:val="clear" w:color="auto" w:fill="auto"/>
            <w:noWrap/>
            <w:vAlign w:val="center"/>
            <w:hideMark/>
          </w:tcPr>
          <w:p w14:paraId="40AEEFE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135.312</w:t>
            </w:r>
          </w:p>
        </w:tc>
      </w:tr>
      <w:tr w:rsidR="00BB5E29" w:rsidRPr="00BB5E29" w14:paraId="6BFEA62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158B6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Ligua</w:t>
            </w:r>
          </w:p>
        </w:tc>
        <w:tc>
          <w:tcPr>
            <w:tcW w:w="0" w:type="auto"/>
            <w:tcBorders>
              <w:top w:val="nil"/>
              <w:left w:val="nil"/>
              <w:bottom w:val="single" w:sz="8" w:space="0" w:color="auto"/>
              <w:right w:val="single" w:sz="8" w:space="0" w:color="auto"/>
            </w:tcBorders>
            <w:shd w:val="clear" w:color="auto" w:fill="auto"/>
            <w:noWrap/>
            <w:vAlign w:val="center"/>
            <w:hideMark/>
          </w:tcPr>
          <w:p w14:paraId="4D91C35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390.876</w:t>
            </w:r>
          </w:p>
        </w:tc>
      </w:tr>
      <w:tr w:rsidR="00BB5E29" w:rsidRPr="00BB5E29" w14:paraId="3FB6B41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33A35E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Pintana</w:t>
            </w:r>
          </w:p>
        </w:tc>
        <w:tc>
          <w:tcPr>
            <w:tcW w:w="0" w:type="auto"/>
            <w:tcBorders>
              <w:top w:val="nil"/>
              <w:left w:val="nil"/>
              <w:bottom w:val="single" w:sz="8" w:space="0" w:color="auto"/>
              <w:right w:val="single" w:sz="8" w:space="0" w:color="auto"/>
            </w:tcBorders>
            <w:shd w:val="clear" w:color="auto" w:fill="auto"/>
            <w:noWrap/>
            <w:vAlign w:val="center"/>
            <w:hideMark/>
          </w:tcPr>
          <w:p w14:paraId="0B33079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500.719</w:t>
            </w:r>
          </w:p>
        </w:tc>
      </w:tr>
      <w:tr w:rsidR="00BB5E29" w:rsidRPr="00BB5E29" w14:paraId="13483B4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F27FC2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Reina</w:t>
            </w:r>
          </w:p>
        </w:tc>
        <w:tc>
          <w:tcPr>
            <w:tcW w:w="0" w:type="auto"/>
            <w:tcBorders>
              <w:top w:val="nil"/>
              <w:left w:val="nil"/>
              <w:bottom w:val="single" w:sz="8" w:space="0" w:color="auto"/>
              <w:right w:val="single" w:sz="8" w:space="0" w:color="auto"/>
            </w:tcBorders>
            <w:shd w:val="clear" w:color="auto" w:fill="auto"/>
            <w:noWrap/>
            <w:vAlign w:val="center"/>
            <w:hideMark/>
          </w:tcPr>
          <w:p w14:paraId="1C01FCB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332.033</w:t>
            </w:r>
          </w:p>
        </w:tc>
      </w:tr>
      <w:tr w:rsidR="00BB5E29" w:rsidRPr="00BB5E29" w14:paraId="5387CE6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166A2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Serena</w:t>
            </w:r>
          </w:p>
        </w:tc>
        <w:tc>
          <w:tcPr>
            <w:tcW w:w="0" w:type="auto"/>
            <w:tcBorders>
              <w:top w:val="nil"/>
              <w:left w:val="nil"/>
              <w:bottom w:val="single" w:sz="8" w:space="0" w:color="auto"/>
              <w:right w:val="single" w:sz="8" w:space="0" w:color="auto"/>
            </w:tcBorders>
            <w:shd w:val="clear" w:color="auto" w:fill="auto"/>
            <w:noWrap/>
            <w:vAlign w:val="center"/>
            <w:hideMark/>
          </w:tcPr>
          <w:p w14:paraId="57F455A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1.169.143</w:t>
            </w:r>
          </w:p>
        </w:tc>
      </w:tr>
      <w:tr w:rsidR="00BB5E29" w:rsidRPr="00BB5E29" w14:paraId="1202FAD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06F9C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 Unión</w:t>
            </w:r>
          </w:p>
        </w:tc>
        <w:tc>
          <w:tcPr>
            <w:tcW w:w="0" w:type="auto"/>
            <w:tcBorders>
              <w:top w:val="nil"/>
              <w:left w:val="nil"/>
              <w:bottom w:val="single" w:sz="8" w:space="0" w:color="auto"/>
              <w:right w:val="single" w:sz="8" w:space="0" w:color="auto"/>
            </w:tcBorders>
            <w:shd w:val="clear" w:color="auto" w:fill="auto"/>
            <w:noWrap/>
            <w:vAlign w:val="center"/>
            <w:hideMark/>
          </w:tcPr>
          <w:p w14:paraId="52A7FF8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507.131</w:t>
            </w:r>
          </w:p>
        </w:tc>
      </w:tr>
      <w:tr w:rsidR="00BB5E29" w:rsidRPr="00BB5E29" w14:paraId="7BA9784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5EF72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Lago Ranco</w:t>
            </w:r>
          </w:p>
        </w:tc>
        <w:tc>
          <w:tcPr>
            <w:tcW w:w="0" w:type="auto"/>
            <w:tcBorders>
              <w:top w:val="nil"/>
              <w:left w:val="nil"/>
              <w:bottom w:val="single" w:sz="8" w:space="0" w:color="auto"/>
              <w:right w:val="single" w:sz="8" w:space="0" w:color="auto"/>
            </w:tcBorders>
            <w:shd w:val="clear" w:color="auto" w:fill="auto"/>
            <w:noWrap/>
            <w:vAlign w:val="center"/>
            <w:hideMark/>
          </w:tcPr>
          <w:p w14:paraId="313C919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222.750</w:t>
            </w:r>
          </w:p>
        </w:tc>
      </w:tr>
      <w:tr w:rsidR="00BB5E29" w:rsidRPr="00BB5E29" w14:paraId="1662874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78781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Laja</w:t>
            </w:r>
          </w:p>
        </w:tc>
        <w:tc>
          <w:tcPr>
            <w:tcW w:w="0" w:type="auto"/>
            <w:tcBorders>
              <w:top w:val="nil"/>
              <w:left w:val="nil"/>
              <w:bottom w:val="single" w:sz="8" w:space="0" w:color="auto"/>
              <w:right w:val="single" w:sz="8" w:space="0" w:color="auto"/>
            </w:tcBorders>
            <w:shd w:val="clear" w:color="auto" w:fill="auto"/>
            <w:noWrap/>
            <w:vAlign w:val="center"/>
            <w:hideMark/>
          </w:tcPr>
          <w:p w14:paraId="3BA3CFA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371.104</w:t>
            </w:r>
          </w:p>
        </w:tc>
      </w:tr>
      <w:tr w:rsidR="00BB5E29" w:rsidRPr="00BB5E29" w14:paraId="790B366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EC4C1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Lampa</w:t>
            </w:r>
          </w:p>
        </w:tc>
        <w:tc>
          <w:tcPr>
            <w:tcW w:w="0" w:type="auto"/>
            <w:tcBorders>
              <w:top w:val="nil"/>
              <w:left w:val="nil"/>
              <w:bottom w:val="single" w:sz="8" w:space="0" w:color="auto"/>
              <w:right w:val="single" w:sz="8" w:space="0" w:color="auto"/>
            </w:tcBorders>
            <w:shd w:val="clear" w:color="auto" w:fill="auto"/>
            <w:noWrap/>
            <w:vAlign w:val="center"/>
            <w:hideMark/>
          </w:tcPr>
          <w:p w14:paraId="702FE90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519.584</w:t>
            </w:r>
          </w:p>
        </w:tc>
      </w:tr>
      <w:tr w:rsidR="00BB5E29" w:rsidRPr="00BB5E29" w14:paraId="044F885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33530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Lanco</w:t>
            </w:r>
          </w:p>
        </w:tc>
        <w:tc>
          <w:tcPr>
            <w:tcW w:w="0" w:type="auto"/>
            <w:tcBorders>
              <w:top w:val="nil"/>
              <w:left w:val="nil"/>
              <w:bottom w:val="single" w:sz="8" w:space="0" w:color="auto"/>
              <w:right w:val="single" w:sz="8" w:space="0" w:color="auto"/>
            </w:tcBorders>
            <w:shd w:val="clear" w:color="auto" w:fill="auto"/>
            <w:noWrap/>
            <w:vAlign w:val="center"/>
            <w:hideMark/>
          </w:tcPr>
          <w:p w14:paraId="520426C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200.687</w:t>
            </w:r>
          </w:p>
        </w:tc>
      </w:tr>
      <w:tr w:rsidR="00BB5E29" w:rsidRPr="00BB5E29" w14:paraId="7A39301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2E3D5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Las Cabras</w:t>
            </w:r>
          </w:p>
        </w:tc>
        <w:tc>
          <w:tcPr>
            <w:tcW w:w="0" w:type="auto"/>
            <w:tcBorders>
              <w:top w:val="nil"/>
              <w:left w:val="nil"/>
              <w:bottom w:val="single" w:sz="8" w:space="0" w:color="auto"/>
              <w:right w:val="single" w:sz="8" w:space="0" w:color="auto"/>
            </w:tcBorders>
            <w:shd w:val="clear" w:color="auto" w:fill="auto"/>
            <w:noWrap/>
            <w:vAlign w:val="center"/>
            <w:hideMark/>
          </w:tcPr>
          <w:p w14:paraId="5AF4BE6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342.003</w:t>
            </w:r>
          </w:p>
        </w:tc>
      </w:tr>
      <w:tr w:rsidR="00BB5E29" w:rsidRPr="00BB5E29" w14:paraId="0EA0C35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F69E7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Las Condes</w:t>
            </w:r>
          </w:p>
        </w:tc>
        <w:tc>
          <w:tcPr>
            <w:tcW w:w="0" w:type="auto"/>
            <w:tcBorders>
              <w:top w:val="nil"/>
              <w:left w:val="nil"/>
              <w:bottom w:val="single" w:sz="8" w:space="0" w:color="auto"/>
              <w:right w:val="single" w:sz="8" w:space="0" w:color="auto"/>
            </w:tcBorders>
            <w:shd w:val="clear" w:color="auto" w:fill="auto"/>
            <w:noWrap/>
            <w:vAlign w:val="center"/>
            <w:hideMark/>
          </w:tcPr>
          <w:p w14:paraId="56296F5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440.627</w:t>
            </w:r>
          </w:p>
        </w:tc>
      </w:tr>
      <w:tr w:rsidR="00BB5E29" w:rsidRPr="00BB5E29" w14:paraId="7FF1246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8734BB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Lautaro</w:t>
            </w:r>
          </w:p>
        </w:tc>
        <w:tc>
          <w:tcPr>
            <w:tcW w:w="0" w:type="auto"/>
            <w:tcBorders>
              <w:top w:val="nil"/>
              <w:left w:val="nil"/>
              <w:bottom w:val="single" w:sz="8" w:space="0" w:color="auto"/>
              <w:right w:val="single" w:sz="8" w:space="0" w:color="auto"/>
            </w:tcBorders>
            <w:shd w:val="clear" w:color="auto" w:fill="auto"/>
            <w:noWrap/>
            <w:vAlign w:val="center"/>
            <w:hideMark/>
          </w:tcPr>
          <w:p w14:paraId="0A2D1E5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512.487</w:t>
            </w:r>
          </w:p>
        </w:tc>
      </w:tr>
      <w:tr w:rsidR="00BB5E29" w:rsidRPr="00BB5E29" w14:paraId="3A89EC0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0D68F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Lebu</w:t>
            </w:r>
          </w:p>
        </w:tc>
        <w:tc>
          <w:tcPr>
            <w:tcW w:w="0" w:type="auto"/>
            <w:tcBorders>
              <w:top w:val="nil"/>
              <w:left w:val="nil"/>
              <w:bottom w:val="single" w:sz="8" w:space="0" w:color="auto"/>
              <w:right w:val="single" w:sz="8" w:space="0" w:color="auto"/>
            </w:tcBorders>
            <w:shd w:val="clear" w:color="auto" w:fill="auto"/>
            <w:noWrap/>
            <w:vAlign w:val="center"/>
            <w:hideMark/>
          </w:tcPr>
          <w:p w14:paraId="5A81A45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501.945</w:t>
            </w:r>
          </w:p>
        </w:tc>
      </w:tr>
      <w:tr w:rsidR="00BB5E29" w:rsidRPr="00BB5E29" w14:paraId="7965977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2FB2C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Licantén</w:t>
            </w:r>
          </w:p>
        </w:tc>
        <w:tc>
          <w:tcPr>
            <w:tcW w:w="0" w:type="auto"/>
            <w:tcBorders>
              <w:top w:val="nil"/>
              <w:left w:val="nil"/>
              <w:bottom w:val="single" w:sz="8" w:space="0" w:color="auto"/>
              <w:right w:val="single" w:sz="8" w:space="0" w:color="auto"/>
            </w:tcBorders>
            <w:shd w:val="clear" w:color="auto" w:fill="auto"/>
            <w:noWrap/>
            <w:vAlign w:val="center"/>
            <w:hideMark/>
          </w:tcPr>
          <w:p w14:paraId="38E9B8D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141.827</w:t>
            </w:r>
          </w:p>
        </w:tc>
      </w:tr>
      <w:tr w:rsidR="00BB5E29" w:rsidRPr="00BB5E29" w14:paraId="0CCC32A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9710F1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Limache</w:t>
            </w:r>
          </w:p>
        </w:tc>
        <w:tc>
          <w:tcPr>
            <w:tcW w:w="0" w:type="auto"/>
            <w:tcBorders>
              <w:top w:val="nil"/>
              <w:left w:val="nil"/>
              <w:bottom w:val="single" w:sz="8" w:space="0" w:color="auto"/>
              <w:right w:val="single" w:sz="8" w:space="0" w:color="auto"/>
            </w:tcBorders>
            <w:shd w:val="clear" w:color="auto" w:fill="auto"/>
            <w:noWrap/>
            <w:vAlign w:val="center"/>
            <w:hideMark/>
          </w:tcPr>
          <w:p w14:paraId="115BE0C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341.607</w:t>
            </w:r>
          </w:p>
        </w:tc>
      </w:tr>
      <w:tr w:rsidR="00BB5E29" w:rsidRPr="00BB5E29" w14:paraId="7478955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C0E9A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Linares</w:t>
            </w:r>
          </w:p>
        </w:tc>
        <w:tc>
          <w:tcPr>
            <w:tcW w:w="0" w:type="auto"/>
            <w:tcBorders>
              <w:top w:val="nil"/>
              <w:left w:val="nil"/>
              <w:bottom w:val="single" w:sz="8" w:space="0" w:color="auto"/>
              <w:right w:val="single" w:sz="8" w:space="0" w:color="auto"/>
            </w:tcBorders>
            <w:shd w:val="clear" w:color="auto" w:fill="auto"/>
            <w:noWrap/>
            <w:vAlign w:val="center"/>
            <w:hideMark/>
          </w:tcPr>
          <w:p w14:paraId="53D02DC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953.040</w:t>
            </w:r>
          </w:p>
        </w:tc>
      </w:tr>
      <w:tr w:rsidR="00BB5E29" w:rsidRPr="00BB5E29" w14:paraId="42D5367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105FBF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Litueche</w:t>
            </w:r>
          </w:p>
        </w:tc>
        <w:tc>
          <w:tcPr>
            <w:tcW w:w="0" w:type="auto"/>
            <w:tcBorders>
              <w:top w:val="nil"/>
              <w:left w:val="nil"/>
              <w:bottom w:val="single" w:sz="8" w:space="0" w:color="auto"/>
              <w:right w:val="single" w:sz="8" w:space="0" w:color="auto"/>
            </w:tcBorders>
            <w:shd w:val="clear" w:color="auto" w:fill="auto"/>
            <w:noWrap/>
            <w:vAlign w:val="center"/>
            <w:hideMark/>
          </w:tcPr>
          <w:p w14:paraId="6DA089D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161.430</w:t>
            </w:r>
          </w:p>
        </w:tc>
      </w:tr>
      <w:tr w:rsidR="00BB5E29" w:rsidRPr="00BB5E29" w14:paraId="3758C4A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97CED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Llaillay</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42E71D3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268.919</w:t>
            </w:r>
          </w:p>
        </w:tc>
      </w:tr>
      <w:tr w:rsidR="00BB5E29" w:rsidRPr="00BB5E29" w14:paraId="362030A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7C6C2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 Barnechea</w:t>
            </w:r>
          </w:p>
        </w:tc>
        <w:tc>
          <w:tcPr>
            <w:tcW w:w="0" w:type="auto"/>
            <w:tcBorders>
              <w:top w:val="nil"/>
              <w:left w:val="nil"/>
              <w:bottom w:val="single" w:sz="8" w:space="0" w:color="auto"/>
              <w:right w:val="single" w:sz="8" w:space="0" w:color="auto"/>
            </w:tcBorders>
            <w:shd w:val="clear" w:color="auto" w:fill="auto"/>
            <w:noWrap/>
            <w:vAlign w:val="center"/>
            <w:hideMark/>
          </w:tcPr>
          <w:p w14:paraId="374D937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187.540</w:t>
            </w:r>
          </w:p>
        </w:tc>
      </w:tr>
      <w:tr w:rsidR="00BB5E29" w:rsidRPr="00BB5E29" w14:paraId="4BFE269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F63A8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 Espejo</w:t>
            </w:r>
          </w:p>
        </w:tc>
        <w:tc>
          <w:tcPr>
            <w:tcW w:w="0" w:type="auto"/>
            <w:tcBorders>
              <w:top w:val="nil"/>
              <w:left w:val="nil"/>
              <w:bottom w:val="single" w:sz="8" w:space="0" w:color="auto"/>
              <w:right w:val="single" w:sz="8" w:space="0" w:color="auto"/>
            </w:tcBorders>
            <w:shd w:val="clear" w:color="auto" w:fill="auto"/>
            <w:noWrap/>
            <w:vAlign w:val="center"/>
            <w:hideMark/>
          </w:tcPr>
          <w:p w14:paraId="002FFCB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395.860</w:t>
            </w:r>
          </w:p>
        </w:tc>
      </w:tr>
      <w:tr w:rsidR="00BB5E29" w:rsidRPr="00BB5E29" w14:paraId="12F73DB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01B0DE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Lolol</w:t>
            </w:r>
          </w:p>
        </w:tc>
        <w:tc>
          <w:tcPr>
            <w:tcW w:w="0" w:type="auto"/>
            <w:tcBorders>
              <w:top w:val="nil"/>
              <w:left w:val="nil"/>
              <w:bottom w:val="single" w:sz="8" w:space="0" w:color="auto"/>
              <w:right w:val="single" w:sz="8" w:space="0" w:color="auto"/>
            </w:tcBorders>
            <w:shd w:val="clear" w:color="auto" w:fill="auto"/>
            <w:noWrap/>
            <w:vAlign w:val="center"/>
            <w:hideMark/>
          </w:tcPr>
          <w:p w14:paraId="58F03A3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150.908</w:t>
            </w:r>
          </w:p>
        </w:tc>
      </w:tr>
      <w:tr w:rsidR="00BB5E29" w:rsidRPr="00BB5E29" w14:paraId="4557A74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0712C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Loncoche</w:t>
            </w:r>
          </w:p>
        </w:tc>
        <w:tc>
          <w:tcPr>
            <w:tcW w:w="0" w:type="auto"/>
            <w:tcBorders>
              <w:top w:val="nil"/>
              <w:left w:val="nil"/>
              <w:bottom w:val="single" w:sz="8" w:space="0" w:color="auto"/>
              <w:right w:val="single" w:sz="8" w:space="0" w:color="auto"/>
            </w:tcBorders>
            <w:shd w:val="clear" w:color="auto" w:fill="auto"/>
            <w:noWrap/>
            <w:vAlign w:val="center"/>
            <w:hideMark/>
          </w:tcPr>
          <w:p w14:paraId="54686E2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313.207</w:t>
            </w:r>
          </w:p>
        </w:tc>
      </w:tr>
      <w:tr w:rsidR="00BB5E29" w:rsidRPr="00BB5E29" w14:paraId="5A65767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B98DC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Longaví</w:t>
            </w:r>
          </w:p>
        </w:tc>
        <w:tc>
          <w:tcPr>
            <w:tcW w:w="0" w:type="auto"/>
            <w:tcBorders>
              <w:top w:val="nil"/>
              <w:left w:val="nil"/>
              <w:bottom w:val="single" w:sz="8" w:space="0" w:color="auto"/>
              <w:right w:val="single" w:sz="8" w:space="0" w:color="auto"/>
            </w:tcBorders>
            <w:shd w:val="clear" w:color="auto" w:fill="auto"/>
            <w:noWrap/>
            <w:vAlign w:val="center"/>
            <w:hideMark/>
          </w:tcPr>
          <w:p w14:paraId="3F8131E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443.159</w:t>
            </w:r>
          </w:p>
        </w:tc>
      </w:tr>
      <w:tr w:rsidR="00BB5E29" w:rsidRPr="00BB5E29" w14:paraId="43FE5EA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7E888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Lonquimay</w:t>
            </w:r>
          </w:p>
        </w:tc>
        <w:tc>
          <w:tcPr>
            <w:tcW w:w="0" w:type="auto"/>
            <w:tcBorders>
              <w:top w:val="nil"/>
              <w:left w:val="nil"/>
              <w:bottom w:val="single" w:sz="8" w:space="0" w:color="auto"/>
              <w:right w:val="single" w:sz="8" w:space="0" w:color="auto"/>
            </w:tcBorders>
            <w:shd w:val="clear" w:color="auto" w:fill="auto"/>
            <w:noWrap/>
            <w:vAlign w:val="center"/>
            <w:hideMark/>
          </w:tcPr>
          <w:p w14:paraId="6E47651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241.600</w:t>
            </w:r>
          </w:p>
        </w:tc>
      </w:tr>
      <w:tr w:rsidR="00BB5E29" w:rsidRPr="00BB5E29" w14:paraId="3957888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82FC2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Los Álamos</w:t>
            </w:r>
          </w:p>
        </w:tc>
        <w:tc>
          <w:tcPr>
            <w:tcW w:w="0" w:type="auto"/>
            <w:tcBorders>
              <w:top w:val="nil"/>
              <w:left w:val="nil"/>
              <w:bottom w:val="single" w:sz="8" w:space="0" w:color="auto"/>
              <w:right w:val="single" w:sz="8" w:space="0" w:color="auto"/>
            </w:tcBorders>
            <w:shd w:val="clear" w:color="auto" w:fill="auto"/>
            <w:noWrap/>
            <w:vAlign w:val="center"/>
            <w:hideMark/>
          </w:tcPr>
          <w:p w14:paraId="0C0F12F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306.022</w:t>
            </w:r>
          </w:p>
        </w:tc>
      </w:tr>
      <w:tr w:rsidR="00BB5E29" w:rsidRPr="00BB5E29" w14:paraId="1E4C2AB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1DE4C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Los Andes</w:t>
            </w:r>
          </w:p>
        </w:tc>
        <w:tc>
          <w:tcPr>
            <w:tcW w:w="0" w:type="auto"/>
            <w:tcBorders>
              <w:top w:val="nil"/>
              <w:left w:val="nil"/>
              <w:bottom w:val="single" w:sz="8" w:space="0" w:color="auto"/>
              <w:right w:val="single" w:sz="8" w:space="0" w:color="auto"/>
            </w:tcBorders>
            <w:shd w:val="clear" w:color="auto" w:fill="auto"/>
            <w:noWrap/>
            <w:vAlign w:val="center"/>
            <w:hideMark/>
          </w:tcPr>
          <w:p w14:paraId="0BDFA86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477.376</w:t>
            </w:r>
          </w:p>
        </w:tc>
      </w:tr>
      <w:tr w:rsidR="00BB5E29" w:rsidRPr="00BB5E29" w14:paraId="7F5359B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10A51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Los Ángeles</w:t>
            </w:r>
          </w:p>
        </w:tc>
        <w:tc>
          <w:tcPr>
            <w:tcW w:w="0" w:type="auto"/>
            <w:tcBorders>
              <w:top w:val="nil"/>
              <w:left w:val="nil"/>
              <w:bottom w:val="single" w:sz="8" w:space="0" w:color="auto"/>
              <w:right w:val="single" w:sz="8" w:space="0" w:color="auto"/>
            </w:tcBorders>
            <w:shd w:val="clear" w:color="auto" w:fill="auto"/>
            <w:noWrap/>
            <w:vAlign w:val="center"/>
            <w:hideMark/>
          </w:tcPr>
          <w:p w14:paraId="789B77E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1.362.094</w:t>
            </w:r>
          </w:p>
        </w:tc>
      </w:tr>
      <w:tr w:rsidR="00BB5E29" w:rsidRPr="00BB5E29" w14:paraId="4482624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A6A7D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Los Lagos</w:t>
            </w:r>
          </w:p>
        </w:tc>
        <w:tc>
          <w:tcPr>
            <w:tcW w:w="0" w:type="auto"/>
            <w:tcBorders>
              <w:top w:val="nil"/>
              <w:left w:val="nil"/>
              <w:bottom w:val="single" w:sz="8" w:space="0" w:color="auto"/>
              <w:right w:val="single" w:sz="8" w:space="0" w:color="auto"/>
            </w:tcBorders>
            <w:shd w:val="clear" w:color="auto" w:fill="auto"/>
            <w:noWrap/>
            <w:vAlign w:val="center"/>
            <w:hideMark/>
          </w:tcPr>
          <w:p w14:paraId="03829B0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341.829</w:t>
            </w:r>
          </w:p>
        </w:tc>
      </w:tr>
      <w:tr w:rsidR="00BB5E29" w:rsidRPr="00BB5E29" w14:paraId="35C27FF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0094C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Los Sauces</w:t>
            </w:r>
          </w:p>
        </w:tc>
        <w:tc>
          <w:tcPr>
            <w:tcW w:w="0" w:type="auto"/>
            <w:tcBorders>
              <w:top w:val="nil"/>
              <w:left w:val="nil"/>
              <w:bottom w:val="single" w:sz="8" w:space="0" w:color="auto"/>
              <w:right w:val="single" w:sz="8" w:space="0" w:color="auto"/>
            </w:tcBorders>
            <w:shd w:val="clear" w:color="auto" w:fill="auto"/>
            <w:noWrap/>
            <w:vAlign w:val="center"/>
            <w:hideMark/>
          </w:tcPr>
          <w:p w14:paraId="0659955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179.834</w:t>
            </w:r>
          </w:p>
        </w:tc>
      </w:tr>
      <w:tr w:rsidR="00BB5E29" w:rsidRPr="00BB5E29" w14:paraId="79617B5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B43FB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Los Vilos</w:t>
            </w:r>
          </w:p>
        </w:tc>
        <w:tc>
          <w:tcPr>
            <w:tcW w:w="0" w:type="auto"/>
            <w:tcBorders>
              <w:top w:val="nil"/>
              <w:left w:val="nil"/>
              <w:bottom w:val="single" w:sz="8" w:space="0" w:color="auto"/>
              <w:right w:val="single" w:sz="8" w:space="0" w:color="auto"/>
            </w:tcBorders>
            <w:shd w:val="clear" w:color="auto" w:fill="auto"/>
            <w:noWrap/>
            <w:vAlign w:val="center"/>
            <w:hideMark/>
          </w:tcPr>
          <w:p w14:paraId="7AFDE5B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262.770</w:t>
            </w:r>
          </w:p>
        </w:tc>
      </w:tr>
      <w:tr w:rsidR="00BB5E29" w:rsidRPr="00BB5E29" w14:paraId="2C204C7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C5807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Lota</w:t>
            </w:r>
          </w:p>
        </w:tc>
        <w:tc>
          <w:tcPr>
            <w:tcW w:w="0" w:type="auto"/>
            <w:tcBorders>
              <w:top w:val="nil"/>
              <w:left w:val="nil"/>
              <w:bottom w:val="single" w:sz="8" w:space="0" w:color="auto"/>
              <w:right w:val="single" w:sz="8" w:space="0" w:color="auto"/>
            </w:tcBorders>
            <w:shd w:val="clear" w:color="auto" w:fill="auto"/>
            <w:noWrap/>
            <w:vAlign w:val="center"/>
            <w:hideMark/>
          </w:tcPr>
          <w:p w14:paraId="52DE103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455.508</w:t>
            </w:r>
          </w:p>
        </w:tc>
      </w:tr>
      <w:tr w:rsidR="00BB5E29" w:rsidRPr="00BB5E29" w14:paraId="1D0E5E5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23610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Lumaco</w:t>
            </w:r>
          </w:p>
        </w:tc>
        <w:tc>
          <w:tcPr>
            <w:tcW w:w="0" w:type="auto"/>
            <w:tcBorders>
              <w:top w:val="nil"/>
              <w:left w:val="nil"/>
              <w:bottom w:val="single" w:sz="8" w:space="0" w:color="auto"/>
              <w:right w:val="single" w:sz="8" w:space="0" w:color="auto"/>
            </w:tcBorders>
            <w:shd w:val="clear" w:color="auto" w:fill="auto"/>
            <w:noWrap/>
            <w:vAlign w:val="center"/>
            <w:hideMark/>
          </w:tcPr>
          <w:p w14:paraId="5E4F236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199.809</w:t>
            </w:r>
          </w:p>
        </w:tc>
      </w:tr>
      <w:tr w:rsidR="00BB5E29" w:rsidRPr="00BB5E29" w14:paraId="54764B9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47133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Machalí</w:t>
            </w:r>
          </w:p>
        </w:tc>
        <w:tc>
          <w:tcPr>
            <w:tcW w:w="0" w:type="auto"/>
            <w:tcBorders>
              <w:top w:val="nil"/>
              <w:left w:val="nil"/>
              <w:bottom w:val="single" w:sz="8" w:space="0" w:color="auto"/>
              <w:right w:val="single" w:sz="8" w:space="0" w:color="auto"/>
            </w:tcBorders>
            <w:shd w:val="clear" w:color="auto" w:fill="auto"/>
            <w:noWrap/>
            <w:vAlign w:val="center"/>
            <w:hideMark/>
          </w:tcPr>
          <w:p w14:paraId="00B9015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248.615</w:t>
            </w:r>
          </w:p>
        </w:tc>
      </w:tr>
      <w:tr w:rsidR="00BB5E29" w:rsidRPr="00BB5E29" w14:paraId="7C373CE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3DBA0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Máfil</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3016F81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121.242</w:t>
            </w:r>
          </w:p>
        </w:tc>
      </w:tr>
      <w:tr w:rsidR="00BB5E29" w:rsidRPr="00BB5E29" w14:paraId="78F8716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28418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Maipú</w:t>
            </w:r>
          </w:p>
        </w:tc>
        <w:tc>
          <w:tcPr>
            <w:tcW w:w="0" w:type="auto"/>
            <w:tcBorders>
              <w:top w:val="nil"/>
              <w:left w:val="nil"/>
              <w:bottom w:val="single" w:sz="8" w:space="0" w:color="auto"/>
              <w:right w:val="single" w:sz="8" w:space="0" w:color="auto"/>
            </w:tcBorders>
            <w:shd w:val="clear" w:color="auto" w:fill="auto"/>
            <w:noWrap/>
            <w:vAlign w:val="center"/>
            <w:hideMark/>
          </w:tcPr>
          <w:p w14:paraId="1965FF1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1.283.424</w:t>
            </w:r>
          </w:p>
        </w:tc>
      </w:tr>
      <w:tr w:rsidR="00BB5E29" w:rsidRPr="00BB5E29" w14:paraId="4832780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24021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Malloa</w:t>
            </w:r>
          </w:p>
        </w:tc>
        <w:tc>
          <w:tcPr>
            <w:tcW w:w="0" w:type="auto"/>
            <w:tcBorders>
              <w:top w:val="nil"/>
              <w:left w:val="nil"/>
              <w:bottom w:val="single" w:sz="8" w:space="0" w:color="auto"/>
              <w:right w:val="single" w:sz="8" w:space="0" w:color="auto"/>
            </w:tcBorders>
            <w:shd w:val="clear" w:color="auto" w:fill="auto"/>
            <w:noWrap/>
            <w:vAlign w:val="center"/>
            <w:hideMark/>
          </w:tcPr>
          <w:p w14:paraId="76702B1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206.675</w:t>
            </w:r>
          </w:p>
        </w:tc>
      </w:tr>
      <w:tr w:rsidR="00BB5E29" w:rsidRPr="00BB5E29" w14:paraId="17CF4AA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34BBC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Marchihue</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2914A37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154.490</w:t>
            </w:r>
          </w:p>
        </w:tc>
      </w:tr>
      <w:tr w:rsidR="00BB5E29" w:rsidRPr="00BB5E29" w14:paraId="798F056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705E7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María Elena</w:t>
            </w:r>
          </w:p>
        </w:tc>
        <w:tc>
          <w:tcPr>
            <w:tcW w:w="0" w:type="auto"/>
            <w:tcBorders>
              <w:top w:val="nil"/>
              <w:left w:val="nil"/>
              <w:bottom w:val="single" w:sz="8" w:space="0" w:color="auto"/>
              <w:right w:val="single" w:sz="8" w:space="0" w:color="auto"/>
            </w:tcBorders>
            <w:shd w:val="clear" w:color="auto" w:fill="auto"/>
            <w:noWrap/>
            <w:vAlign w:val="center"/>
            <w:hideMark/>
          </w:tcPr>
          <w:p w14:paraId="1FE399C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122.368</w:t>
            </w:r>
          </w:p>
        </w:tc>
      </w:tr>
      <w:tr w:rsidR="00BB5E29" w:rsidRPr="00BB5E29" w14:paraId="234F3F9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CF8E1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María Pinto</w:t>
            </w:r>
          </w:p>
        </w:tc>
        <w:tc>
          <w:tcPr>
            <w:tcW w:w="0" w:type="auto"/>
            <w:tcBorders>
              <w:top w:val="nil"/>
              <w:left w:val="nil"/>
              <w:bottom w:val="single" w:sz="8" w:space="0" w:color="auto"/>
              <w:right w:val="single" w:sz="8" w:space="0" w:color="auto"/>
            </w:tcBorders>
            <w:shd w:val="clear" w:color="auto" w:fill="auto"/>
            <w:noWrap/>
            <w:vAlign w:val="center"/>
            <w:hideMark/>
          </w:tcPr>
          <w:p w14:paraId="7B8B1FC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237.484</w:t>
            </w:r>
          </w:p>
        </w:tc>
      </w:tr>
      <w:tr w:rsidR="00BB5E29" w:rsidRPr="00BB5E29" w14:paraId="26FF5AE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47F23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Mariquina</w:t>
            </w:r>
          </w:p>
        </w:tc>
        <w:tc>
          <w:tcPr>
            <w:tcW w:w="0" w:type="auto"/>
            <w:tcBorders>
              <w:top w:val="nil"/>
              <w:left w:val="nil"/>
              <w:bottom w:val="single" w:sz="8" w:space="0" w:color="auto"/>
              <w:right w:val="single" w:sz="8" w:space="0" w:color="auto"/>
            </w:tcBorders>
            <w:shd w:val="clear" w:color="auto" w:fill="auto"/>
            <w:noWrap/>
            <w:vAlign w:val="center"/>
            <w:hideMark/>
          </w:tcPr>
          <w:p w14:paraId="0D23870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235.554</w:t>
            </w:r>
          </w:p>
        </w:tc>
      </w:tr>
      <w:tr w:rsidR="00BB5E29" w:rsidRPr="00BB5E29" w14:paraId="3AF26B5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5011F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Maule</w:t>
            </w:r>
          </w:p>
        </w:tc>
        <w:tc>
          <w:tcPr>
            <w:tcW w:w="0" w:type="auto"/>
            <w:tcBorders>
              <w:top w:val="nil"/>
              <w:left w:val="nil"/>
              <w:bottom w:val="single" w:sz="8" w:space="0" w:color="auto"/>
              <w:right w:val="single" w:sz="8" w:space="0" w:color="auto"/>
            </w:tcBorders>
            <w:shd w:val="clear" w:color="auto" w:fill="auto"/>
            <w:noWrap/>
            <w:vAlign w:val="center"/>
            <w:hideMark/>
          </w:tcPr>
          <w:p w14:paraId="73CDD85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236.706</w:t>
            </w:r>
          </w:p>
        </w:tc>
      </w:tr>
      <w:tr w:rsidR="00BB5E29" w:rsidRPr="00BB5E29" w14:paraId="041804A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0D80C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lastRenderedPageBreak/>
              <w:t>Maullín</w:t>
            </w:r>
          </w:p>
        </w:tc>
        <w:tc>
          <w:tcPr>
            <w:tcW w:w="0" w:type="auto"/>
            <w:tcBorders>
              <w:top w:val="nil"/>
              <w:left w:val="nil"/>
              <w:bottom w:val="single" w:sz="8" w:space="0" w:color="auto"/>
              <w:right w:val="single" w:sz="8" w:space="0" w:color="auto"/>
            </w:tcBorders>
            <w:shd w:val="clear" w:color="auto" w:fill="auto"/>
            <w:noWrap/>
            <w:vAlign w:val="center"/>
            <w:hideMark/>
          </w:tcPr>
          <w:p w14:paraId="7E11989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275.096</w:t>
            </w:r>
          </w:p>
        </w:tc>
      </w:tr>
      <w:tr w:rsidR="00BB5E29" w:rsidRPr="00BB5E29" w14:paraId="6BB5A3F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877E67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Mejillones</w:t>
            </w:r>
          </w:p>
        </w:tc>
        <w:tc>
          <w:tcPr>
            <w:tcW w:w="0" w:type="auto"/>
            <w:tcBorders>
              <w:top w:val="nil"/>
              <w:left w:val="nil"/>
              <w:bottom w:val="single" w:sz="8" w:space="0" w:color="auto"/>
              <w:right w:val="single" w:sz="8" w:space="0" w:color="auto"/>
            </w:tcBorders>
            <w:shd w:val="clear" w:color="auto" w:fill="auto"/>
            <w:noWrap/>
            <w:vAlign w:val="center"/>
            <w:hideMark/>
          </w:tcPr>
          <w:p w14:paraId="1AD154F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254.529</w:t>
            </w:r>
          </w:p>
        </w:tc>
      </w:tr>
      <w:tr w:rsidR="00BB5E29" w:rsidRPr="00BB5E29" w14:paraId="5265C71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5FBD2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Melipeuco</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1DE76DA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104.708</w:t>
            </w:r>
          </w:p>
        </w:tc>
      </w:tr>
      <w:tr w:rsidR="00BB5E29" w:rsidRPr="00BB5E29" w14:paraId="127B385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59415D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Melipilla</w:t>
            </w:r>
          </w:p>
        </w:tc>
        <w:tc>
          <w:tcPr>
            <w:tcW w:w="0" w:type="auto"/>
            <w:tcBorders>
              <w:top w:val="nil"/>
              <w:left w:val="nil"/>
              <w:bottom w:val="single" w:sz="8" w:space="0" w:color="auto"/>
              <w:right w:val="single" w:sz="8" w:space="0" w:color="auto"/>
            </w:tcBorders>
            <w:shd w:val="clear" w:color="auto" w:fill="auto"/>
            <w:noWrap/>
            <w:vAlign w:val="center"/>
            <w:hideMark/>
          </w:tcPr>
          <w:p w14:paraId="3D16104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933.458</w:t>
            </w:r>
          </w:p>
        </w:tc>
      </w:tr>
      <w:tr w:rsidR="00BB5E29" w:rsidRPr="00BB5E29" w14:paraId="7319562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2DB64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Molina</w:t>
            </w:r>
          </w:p>
        </w:tc>
        <w:tc>
          <w:tcPr>
            <w:tcW w:w="0" w:type="auto"/>
            <w:tcBorders>
              <w:top w:val="nil"/>
              <w:left w:val="nil"/>
              <w:bottom w:val="single" w:sz="8" w:space="0" w:color="auto"/>
              <w:right w:val="single" w:sz="8" w:space="0" w:color="auto"/>
            </w:tcBorders>
            <w:shd w:val="clear" w:color="auto" w:fill="auto"/>
            <w:noWrap/>
            <w:vAlign w:val="center"/>
            <w:hideMark/>
          </w:tcPr>
          <w:p w14:paraId="20B5A21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467.811</w:t>
            </w:r>
          </w:p>
        </w:tc>
      </w:tr>
      <w:tr w:rsidR="00BB5E29" w:rsidRPr="00BB5E29" w14:paraId="0B18F11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E0BF12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Monte Patria</w:t>
            </w:r>
          </w:p>
        </w:tc>
        <w:tc>
          <w:tcPr>
            <w:tcW w:w="0" w:type="auto"/>
            <w:tcBorders>
              <w:top w:val="nil"/>
              <w:left w:val="nil"/>
              <w:bottom w:val="single" w:sz="8" w:space="0" w:color="auto"/>
              <w:right w:val="single" w:sz="8" w:space="0" w:color="auto"/>
            </w:tcBorders>
            <w:shd w:val="clear" w:color="auto" w:fill="auto"/>
            <w:noWrap/>
            <w:vAlign w:val="center"/>
            <w:hideMark/>
          </w:tcPr>
          <w:p w14:paraId="1B2F92A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554.392</w:t>
            </w:r>
          </w:p>
        </w:tc>
      </w:tr>
      <w:tr w:rsidR="00BB5E29" w:rsidRPr="00BB5E29" w14:paraId="4AAB6D2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E51D6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Mostazal</w:t>
            </w:r>
          </w:p>
        </w:tc>
        <w:tc>
          <w:tcPr>
            <w:tcW w:w="0" w:type="auto"/>
            <w:tcBorders>
              <w:top w:val="nil"/>
              <w:left w:val="nil"/>
              <w:bottom w:val="single" w:sz="8" w:space="0" w:color="auto"/>
              <w:right w:val="single" w:sz="8" w:space="0" w:color="auto"/>
            </w:tcBorders>
            <w:shd w:val="clear" w:color="auto" w:fill="auto"/>
            <w:noWrap/>
            <w:vAlign w:val="center"/>
            <w:hideMark/>
          </w:tcPr>
          <w:p w14:paraId="2EA6A8E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290.993</w:t>
            </w:r>
          </w:p>
        </w:tc>
      </w:tr>
      <w:tr w:rsidR="00BB5E29" w:rsidRPr="00BB5E29" w14:paraId="3497CCC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866D7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Mulchén</w:t>
            </w:r>
          </w:p>
        </w:tc>
        <w:tc>
          <w:tcPr>
            <w:tcW w:w="0" w:type="auto"/>
            <w:tcBorders>
              <w:top w:val="nil"/>
              <w:left w:val="nil"/>
              <w:bottom w:val="single" w:sz="8" w:space="0" w:color="auto"/>
              <w:right w:val="single" w:sz="8" w:space="0" w:color="auto"/>
            </w:tcBorders>
            <w:shd w:val="clear" w:color="auto" w:fill="auto"/>
            <w:noWrap/>
            <w:vAlign w:val="center"/>
            <w:hideMark/>
          </w:tcPr>
          <w:p w14:paraId="19217BD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456.241</w:t>
            </w:r>
          </w:p>
        </w:tc>
      </w:tr>
      <w:tr w:rsidR="00BB5E29" w:rsidRPr="00BB5E29" w14:paraId="16DB0B8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96DB0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Nacimiento</w:t>
            </w:r>
          </w:p>
        </w:tc>
        <w:tc>
          <w:tcPr>
            <w:tcW w:w="0" w:type="auto"/>
            <w:tcBorders>
              <w:top w:val="nil"/>
              <w:left w:val="nil"/>
              <w:bottom w:val="single" w:sz="8" w:space="0" w:color="auto"/>
              <w:right w:val="single" w:sz="8" w:space="0" w:color="auto"/>
            </w:tcBorders>
            <w:shd w:val="clear" w:color="auto" w:fill="auto"/>
            <w:noWrap/>
            <w:vAlign w:val="center"/>
            <w:hideMark/>
          </w:tcPr>
          <w:p w14:paraId="3C5EAB3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370.456</w:t>
            </w:r>
          </w:p>
        </w:tc>
      </w:tr>
      <w:tr w:rsidR="00BB5E29" w:rsidRPr="00BB5E29" w14:paraId="2012489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C5572B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Navidad</w:t>
            </w:r>
          </w:p>
        </w:tc>
        <w:tc>
          <w:tcPr>
            <w:tcW w:w="0" w:type="auto"/>
            <w:tcBorders>
              <w:top w:val="nil"/>
              <w:left w:val="nil"/>
              <w:bottom w:val="single" w:sz="8" w:space="0" w:color="auto"/>
              <w:right w:val="single" w:sz="8" w:space="0" w:color="auto"/>
            </w:tcBorders>
            <w:shd w:val="clear" w:color="auto" w:fill="auto"/>
            <w:noWrap/>
            <w:vAlign w:val="center"/>
            <w:hideMark/>
          </w:tcPr>
          <w:p w14:paraId="251E8CF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157.162</w:t>
            </w:r>
          </w:p>
        </w:tc>
      </w:tr>
      <w:tr w:rsidR="00BB5E29" w:rsidRPr="00BB5E29" w14:paraId="755279C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772AB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Negrete</w:t>
            </w:r>
          </w:p>
        </w:tc>
        <w:tc>
          <w:tcPr>
            <w:tcW w:w="0" w:type="auto"/>
            <w:tcBorders>
              <w:top w:val="nil"/>
              <w:left w:val="nil"/>
              <w:bottom w:val="single" w:sz="8" w:space="0" w:color="auto"/>
              <w:right w:val="single" w:sz="8" w:space="0" w:color="auto"/>
            </w:tcBorders>
            <w:shd w:val="clear" w:color="auto" w:fill="auto"/>
            <w:noWrap/>
            <w:vAlign w:val="center"/>
            <w:hideMark/>
          </w:tcPr>
          <w:p w14:paraId="0EAF476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196.048</w:t>
            </w:r>
          </w:p>
        </w:tc>
      </w:tr>
      <w:tr w:rsidR="00BB5E29" w:rsidRPr="00BB5E29" w14:paraId="42582ED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15C45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Ninhue</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7619442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129.899</w:t>
            </w:r>
          </w:p>
        </w:tc>
      </w:tr>
      <w:tr w:rsidR="00BB5E29" w:rsidRPr="00BB5E29" w14:paraId="501E9E4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0A8BA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Nogales</w:t>
            </w:r>
          </w:p>
        </w:tc>
        <w:tc>
          <w:tcPr>
            <w:tcW w:w="0" w:type="auto"/>
            <w:tcBorders>
              <w:top w:val="nil"/>
              <w:left w:val="nil"/>
              <w:bottom w:val="single" w:sz="8" w:space="0" w:color="auto"/>
              <w:right w:val="single" w:sz="8" w:space="0" w:color="auto"/>
            </w:tcBorders>
            <w:shd w:val="clear" w:color="auto" w:fill="auto"/>
            <w:noWrap/>
            <w:vAlign w:val="center"/>
            <w:hideMark/>
          </w:tcPr>
          <w:p w14:paraId="4B9C8EC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184.888</w:t>
            </w:r>
          </w:p>
        </w:tc>
      </w:tr>
      <w:tr w:rsidR="00BB5E29" w:rsidRPr="00BB5E29" w14:paraId="7D1E6FA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1AB84F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Ñuñoa</w:t>
            </w:r>
          </w:p>
        </w:tc>
        <w:tc>
          <w:tcPr>
            <w:tcW w:w="0" w:type="auto"/>
            <w:tcBorders>
              <w:top w:val="nil"/>
              <w:left w:val="nil"/>
              <w:bottom w:val="single" w:sz="8" w:space="0" w:color="auto"/>
              <w:right w:val="single" w:sz="8" w:space="0" w:color="auto"/>
            </w:tcBorders>
            <w:shd w:val="clear" w:color="auto" w:fill="auto"/>
            <w:noWrap/>
            <w:vAlign w:val="center"/>
            <w:hideMark/>
          </w:tcPr>
          <w:p w14:paraId="6C18591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946.790</w:t>
            </w:r>
          </w:p>
        </w:tc>
      </w:tr>
      <w:tr w:rsidR="00BB5E29" w:rsidRPr="00BB5E29" w14:paraId="42700F3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AEC27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Olivar</w:t>
            </w:r>
          </w:p>
        </w:tc>
        <w:tc>
          <w:tcPr>
            <w:tcW w:w="0" w:type="auto"/>
            <w:tcBorders>
              <w:top w:val="nil"/>
              <w:left w:val="nil"/>
              <w:bottom w:val="single" w:sz="8" w:space="0" w:color="auto"/>
              <w:right w:val="single" w:sz="8" w:space="0" w:color="auto"/>
            </w:tcBorders>
            <w:shd w:val="clear" w:color="auto" w:fill="auto"/>
            <w:noWrap/>
            <w:vAlign w:val="center"/>
            <w:hideMark/>
          </w:tcPr>
          <w:p w14:paraId="32675D3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202.151</w:t>
            </w:r>
          </w:p>
        </w:tc>
      </w:tr>
      <w:tr w:rsidR="00BB5E29" w:rsidRPr="00BB5E29" w14:paraId="289C9D3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003F9E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Ollagüe</w:t>
            </w:r>
          </w:p>
        </w:tc>
        <w:tc>
          <w:tcPr>
            <w:tcW w:w="0" w:type="auto"/>
            <w:tcBorders>
              <w:top w:val="nil"/>
              <w:left w:val="nil"/>
              <w:bottom w:val="single" w:sz="8" w:space="0" w:color="auto"/>
              <w:right w:val="single" w:sz="8" w:space="0" w:color="auto"/>
            </w:tcBorders>
            <w:shd w:val="clear" w:color="auto" w:fill="auto"/>
            <w:noWrap/>
            <w:vAlign w:val="center"/>
            <w:hideMark/>
          </w:tcPr>
          <w:p w14:paraId="1397261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55.737</w:t>
            </w:r>
          </w:p>
        </w:tc>
      </w:tr>
      <w:tr w:rsidR="00BB5E29" w:rsidRPr="00BB5E29" w14:paraId="4FB13C5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48198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Olmué</w:t>
            </w:r>
          </w:p>
        </w:tc>
        <w:tc>
          <w:tcPr>
            <w:tcW w:w="0" w:type="auto"/>
            <w:tcBorders>
              <w:top w:val="nil"/>
              <w:left w:val="nil"/>
              <w:bottom w:val="single" w:sz="8" w:space="0" w:color="auto"/>
              <w:right w:val="single" w:sz="8" w:space="0" w:color="auto"/>
            </w:tcBorders>
            <w:shd w:val="clear" w:color="auto" w:fill="auto"/>
            <w:noWrap/>
            <w:vAlign w:val="center"/>
            <w:hideMark/>
          </w:tcPr>
          <w:p w14:paraId="3809168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214.312</w:t>
            </w:r>
          </w:p>
        </w:tc>
      </w:tr>
      <w:tr w:rsidR="00BB5E29" w:rsidRPr="00BB5E29" w14:paraId="4939357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658C0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Osorno</w:t>
            </w:r>
          </w:p>
        </w:tc>
        <w:tc>
          <w:tcPr>
            <w:tcW w:w="0" w:type="auto"/>
            <w:tcBorders>
              <w:top w:val="nil"/>
              <w:left w:val="nil"/>
              <w:bottom w:val="single" w:sz="8" w:space="0" w:color="auto"/>
              <w:right w:val="single" w:sz="8" w:space="0" w:color="auto"/>
            </w:tcBorders>
            <w:shd w:val="clear" w:color="auto" w:fill="auto"/>
            <w:noWrap/>
            <w:vAlign w:val="center"/>
            <w:hideMark/>
          </w:tcPr>
          <w:p w14:paraId="1BB9FD5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1.098.473</w:t>
            </w:r>
          </w:p>
        </w:tc>
      </w:tr>
      <w:tr w:rsidR="00BB5E29" w:rsidRPr="00BB5E29" w14:paraId="0DE7861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C60DC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Ovalle</w:t>
            </w:r>
          </w:p>
        </w:tc>
        <w:tc>
          <w:tcPr>
            <w:tcW w:w="0" w:type="auto"/>
            <w:tcBorders>
              <w:top w:val="nil"/>
              <w:left w:val="nil"/>
              <w:bottom w:val="single" w:sz="8" w:space="0" w:color="auto"/>
              <w:right w:val="single" w:sz="8" w:space="0" w:color="auto"/>
            </w:tcBorders>
            <w:shd w:val="clear" w:color="auto" w:fill="auto"/>
            <w:noWrap/>
            <w:vAlign w:val="center"/>
            <w:hideMark/>
          </w:tcPr>
          <w:p w14:paraId="730B271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1.233.158</w:t>
            </w:r>
          </w:p>
        </w:tc>
      </w:tr>
      <w:tr w:rsidR="00BB5E29" w:rsidRPr="00BB5E29" w14:paraId="73E6CBB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10914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Padre Hurtado</w:t>
            </w:r>
          </w:p>
        </w:tc>
        <w:tc>
          <w:tcPr>
            <w:tcW w:w="0" w:type="auto"/>
            <w:tcBorders>
              <w:top w:val="nil"/>
              <w:left w:val="nil"/>
              <w:bottom w:val="single" w:sz="8" w:space="0" w:color="auto"/>
              <w:right w:val="single" w:sz="8" w:space="0" w:color="auto"/>
            </w:tcBorders>
            <w:shd w:val="clear" w:color="auto" w:fill="auto"/>
            <w:noWrap/>
            <w:vAlign w:val="center"/>
            <w:hideMark/>
          </w:tcPr>
          <w:p w14:paraId="44A11D1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199.957</w:t>
            </w:r>
          </w:p>
        </w:tc>
      </w:tr>
      <w:tr w:rsidR="00BB5E29" w:rsidRPr="00BB5E29" w14:paraId="1B2E30C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21C75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Padre Las Casas</w:t>
            </w:r>
          </w:p>
        </w:tc>
        <w:tc>
          <w:tcPr>
            <w:tcW w:w="0" w:type="auto"/>
            <w:tcBorders>
              <w:top w:val="nil"/>
              <w:left w:val="nil"/>
              <w:bottom w:val="single" w:sz="8" w:space="0" w:color="auto"/>
              <w:right w:val="single" w:sz="8" w:space="0" w:color="auto"/>
            </w:tcBorders>
            <w:shd w:val="clear" w:color="auto" w:fill="auto"/>
            <w:noWrap/>
            <w:vAlign w:val="center"/>
            <w:hideMark/>
          </w:tcPr>
          <w:p w14:paraId="42E9B76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229.239</w:t>
            </w:r>
          </w:p>
        </w:tc>
      </w:tr>
      <w:tr w:rsidR="00BB5E29" w:rsidRPr="00BB5E29" w14:paraId="2171467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112E6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Paiguano</w:t>
            </w:r>
          </w:p>
        </w:tc>
        <w:tc>
          <w:tcPr>
            <w:tcW w:w="0" w:type="auto"/>
            <w:tcBorders>
              <w:top w:val="nil"/>
              <w:left w:val="nil"/>
              <w:bottom w:val="single" w:sz="8" w:space="0" w:color="auto"/>
              <w:right w:val="single" w:sz="8" w:space="0" w:color="auto"/>
            </w:tcBorders>
            <w:shd w:val="clear" w:color="auto" w:fill="auto"/>
            <w:noWrap/>
            <w:vAlign w:val="center"/>
            <w:hideMark/>
          </w:tcPr>
          <w:p w14:paraId="6C2D505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133.731</w:t>
            </w:r>
          </w:p>
        </w:tc>
      </w:tr>
      <w:tr w:rsidR="00BB5E29" w:rsidRPr="00BB5E29" w14:paraId="3E69B25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AA44E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Paillaco</w:t>
            </w:r>
          </w:p>
        </w:tc>
        <w:tc>
          <w:tcPr>
            <w:tcW w:w="0" w:type="auto"/>
            <w:tcBorders>
              <w:top w:val="nil"/>
              <w:left w:val="nil"/>
              <w:bottom w:val="single" w:sz="8" w:space="0" w:color="auto"/>
              <w:right w:val="single" w:sz="8" w:space="0" w:color="auto"/>
            </w:tcBorders>
            <w:shd w:val="clear" w:color="auto" w:fill="auto"/>
            <w:noWrap/>
            <w:vAlign w:val="center"/>
            <w:hideMark/>
          </w:tcPr>
          <w:p w14:paraId="4C218EA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300.427</w:t>
            </w:r>
          </w:p>
        </w:tc>
      </w:tr>
      <w:tr w:rsidR="00BB5E29" w:rsidRPr="00BB5E29" w14:paraId="4590E95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7EBBD7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Paine</w:t>
            </w:r>
          </w:p>
        </w:tc>
        <w:tc>
          <w:tcPr>
            <w:tcW w:w="0" w:type="auto"/>
            <w:tcBorders>
              <w:top w:val="nil"/>
              <w:left w:val="nil"/>
              <w:bottom w:val="single" w:sz="8" w:space="0" w:color="auto"/>
              <w:right w:val="single" w:sz="8" w:space="0" w:color="auto"/>
            </w:tcBorders>
            <w:shd w:val="clear" w:color="auto" w:fill="auto"/>
            <w:noWrap/>
            <w:vAlign w:val="center"/>
            <w:hideMark/>
          </w:tcPr>
          <w:p w14:paraId="29D0AD3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651.070</w:t>
            </w:r>
          </w:p>
        </w:tc>
      </w:tr>
      <w:tr w:rsidR="00BB5E29" w:rsidRPr="00BB5E29" w14:paraId="3F2376C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55C0A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Palena</w:t>
            </w:r>
          </w:p>
        </w:tc>
        <w:tc>
          <w:tcPr>
            <w:tcW w:w="0" w:type="auto"/>
            <w:tcBorders>
              <w:top w:val="nil"/>
              <w:left w:val="nil"/>
              <w:bottom w:val="single" w:sz="8" w:space="0" w:color="auto"/>
              <w:right w:val="single" w:sz="8" w:space="0" w:color="auto"/>
            </w:tcBorders>
            <w:shd w:val="clear" w:color="auto" w:fill="auto"/>
            <w:noWrap/>
            <w:vAlign w:val="center"/>
            <w:hideMark/>
          </w:tcPr>
          <w:p w14:paraId="6BCD542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94.970</w:t>
            </w:r>
          </w:p>
        </w:tc>
      </w:tr>
      <w:tr w:rsidR="00BB5E29" w:rsidRPr="00BB5E29" w14:paraId="0ED90DB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9072C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Palmilla</w:t>
            </w:r>
          </w:p>
        </w:tc>
        <w:tc>
          <w:tcPr>
            <w:tcW w:w="0" w:type="auto"/>
            <w:tcBorders>
              <w:top w:val="nil"/>
              <w:left w:val="nil"/>
              <w:bottom w:val="single" w:sz="8" w:space="0" w:color="auto"/>
              <w:right w:val="single" w:sz="8" w:space="0" w:color="auto"/>
            </w:tcBorders>
            <w:shd w:val="clear" w:color="auto" w:fill="auto"/>
            <w:noWrap/>
            <w:vAlign w:val="center"/>
            <w:hideMark/>
          </w:tcPr>
          <w:p w14:paraId="168F346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167.959</w:t>
            </w:r>
          </w:p>
        </w:tc>
      </w:tr>
      <w:tr w:rsidR="00BB5E29" w:rsidRPr="00BB5E29" w14:paraId="071743A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EEBF0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Panguipulli</w:t>
            </w:r>
          </w:p>
        </w:tc>
        <w:tc>
          <w:tcPr>
            <w:tcW w:w="0" w:type="auto"/>
            <w:tcBorders>
              <w:top w:val="nil"/>
              <w:left w:val="nil"/>
              <w:bottom w:val="single" w:sz="8" w:space="0" w:color="auto"/>
              <w:right w:val="single" w:sz="8" w:space="0" w:color="auto"/>
            </w:tcBorders>
            <w:shd w:val="clear" w:color="auto" w:fill="auto"/>
            <w:noWrap/>
            <w:vAlign w:val="center"/>
            <w:hideMark/>
          </w:tcPr>
          <w:p w14:paraId="5D22475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445.695</w:t>
            </w:r>
          </w:p>
        </w:tc>
      </w:tr>
      <w:tr w:rsidR="00BB5E29" w:rsidRPr="00BB5E29" w14:paraId="3E1842E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8BF56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Panquehue</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6E51402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146.948</w:t>
            </w:r>
          </w:p>
        </w:tc>
      </w:tr>
      <w:tr w:rsidR="00BB5E29" w:rsidRPr="00BB5E29" w14:paraId="63DE7F2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CAC30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Papudo</w:t>
            </w:r>
          </w:p>
        </w:tc>
        <w:tc>
          <w:tcPr>
            <w:tcW w:w="0" w:type="auto"/>
            <w:tcBorders>
              <w:top w:val="nil"/>
              <w:left w:val="nil"/>
              <w:bottom w:val="single" w:sz="8" w:space="0" w:color="auto"/>
              <w:right w:val="single" w:sz="8" w:space="0" w:color="auto"/>
            </w:tcBorders>
            <w:shd w:val="clear" w:color="auto" w:fill="auto"/>
            <w:noWrap/>
            <w:vAlign w:val="center"/>
            <w:hideMark/>
          </w:tcPr>
          <w:p w14:paraId="54A89EB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104.870</w:t>
            </w:r>
          </w:p>
        </w:tc>
      </w:tr>
      <w:tr w:rsidR="00BB5E29" w:rsidRPr="00BB5E29" w14:paraId="189143C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9C16B8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Paredones</w:t>
            </w:r>
          </w:p>
        </w:tc>
        <w:tc>
          <w:tcPr>
            <w:tcW w:w="0" w:type="auto"/>
            <w:tcBorders>
              <w:top w:val="nil"/>
              <w:left w:val="nil"/>
              <w:bottom w:val="single" w:sz="8" w:space="0" w:color="auto"/>
              <w:right w:val="single" w:sz="8" w:space="0" w:color="auto"/>
            </w:tcBorders>
            <w:shd w:val="clear" w:color="auto" w:fill="auto"/>
            <w:noWrap/>
            <w:vAlign w:val="center"/>
            <w:hideMark/>
          </w:tcPr>
          <w:p w14:paraId="3C475B9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155.002</w:t>
            </w:r>
          </w:p>
        </w:tc>
      </w:tr>
      <w:tr w:rsidR="00BB5E29" w:rsidRPr="00BB5E29" w14:paraId="552DAEE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E25C0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Parral</w:t>
            </w:r>
          </w:p>
        </w:tc>
        <w:tc>
          <w:tcPr>
            <w:tcW w:w="0" w:type="auto"/>
            <w:tcBorders>
              <w:top w:val="nil"/>
              <w:left w:val="nil"/>
              <w:bottom w:val="single" w:sz="8" w:space="0" w:color="auto"/>
              <w:right w:val="single" w:sz="8" w:space="0" w:color="auto"/>
            </w:tcBorders>
            <w:shd w:val="clear" w:color="auto" w:fill="auto"/>
            <w:noWrap/>
            <w:vAlign w:val="center"/>
            <w:hideMark/>
          </w:tcPr>
          <w:p w14:paraId="61F027A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480.246</w:t>
            </w:r>
          </w:p>
        </w:tc>
      </w:tr>
      <w:tr w:rsidR="00BB5E29" w:rsidRPr="00BB5E29" w14:paraId="20C3CA8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49B6BB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Pedro Aguirre Cerda</w:t>
            </w:r>
          </w:p>
        </w:tc>
        <w:tc>
          <w:tcPr>
            <w:tcW w:w="0" w:type="auto"/>
            <w:tcBorders>
              <w:top w:val="nil"/>
              <w:left w:val="nil"/>
              <w:bottom w:val="single" w:sz="8" w:space="0" w:color="auto"/>
              <w:right w:val="single" w:sz="8" w:space="0" w:color="auto"/>
            </w:tcBorders>
            <w:shd w:val="clear" w:color="auto" w:fill="auto"/>
            <w:noWrap/>
            <w:vAlign w:val="center"/>
            <w:hideMark/>
          </w:tcPr>
          <w:p w14:paraId="69814F1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389.147</w:t>
            </w:r>
          </w:p>
        </w:tc>
      </w:tr>
      <w:tr w:rsidR="00BB5E29" w:rsidRPr="00BB5E29" w14:paraId="3906090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23D2DC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Pelarco</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50110BF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135.929</w:t>
            </w:r>
          </w:p>
        </w:tc>
      </w:tr>
      <w:tr w:rsidR="00BB5E29" w:rsidRPr="00BB5E29" w14:paraId="0D4DE78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95581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Pelluhue</w:t>
            </w:r>
          </w:p>
        </w:tc>
        <w:tc>
          <w:tcPr>
            <w:tcW w:w="0" w:type="auto"/>
            <w:tcBorders>
              <w:top w:val="nil"/>
              <w:left w:val="nil"/>
              <w:bottom w:val="single" w:sz="8" w:space="0" w:color="auto"/>
              <w:right w:val="single" w:sz="8" w:space="0" w:color="auto"/>
            </w:tcBorders>
            <w:shd w:val="clear" w:color="auto" w:fill="auto"/>
            <w:noWrap/>
            <w:vAlign w:val="center"/>
            <w:hideMark/>
          </w:tcPr>
          <w:p w14:paraId="7762331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205.023</w:t>
            </w:r>
          </w:p>
        </w:tc>
      </w:tr>
      <w:tr w:rsidR="00BB5E29" w:rsidRPr="00BB5E29" w14:paraId="6FF3F1A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B8ADB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Pemuco</w:t>
            </w:r>
          </w:p>
        </w:tc>
        <w:tc>
          <w:tcPr>
            <w:tcW w:w="0" w:type="auto"/>
            <w:tcBorders>
              <w:top w:val="nil"/>
              <w:left w:val="nil"/>
              <w:bottom w:val="single" w:sz="8" w:space="0" w:color="auto"/>
              <w:right w:val="single" w:sz="8" w:space="0" w:color="auto"/>
            </w:tcBorders>
            <w:shd w:val="clear" w:color="auto" w:fill="auto"/>
            <w:noWrap/>
            <w:vAlign w:val="center"/>
            <w:hideMark/>
          </w:tcPr>
          <w:p w14:paraId="47ED26B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181.962</w:t>
            </w:r>
          </w:p>
        </w:tc>
      </w:tr>
      <w:tr w:rsidR="00BB5E29" w:rsidRPr="00BB5E29" w14:paraId="7C10516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8AACE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Pencahue</w:t>
            </w:r>
          </w:p>
        </w:tc>
        <w:tc>
          <w:tcPr>
            <w:tcW w:w="0" w:type="auto"/>
            <w:tcBorders>
              <w:top w:val="nil"/>
              <w:left w:val="nil"/>
              <w:bottom w:val="single" w:sz="8" w:space="0" w:color="auto"/>
              <w:right w:val="single" w:sz="8" w:space="0" w:color="auto"/>
            </w:tcBorders>
            <w:shd w:val="clear" w:color="auto" w:fill="auto"/>
            <w:noWrap/>
            <w:vAlign w:val="center"/>
            <w:hideMark/>
          </w:tcPr>
          <w:p w14:paraId="6F17B89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155.679</w:t>
            </w:r>
          </w:p>
        </w:tc>
      </w:tr>
      <w:tr w:rsidR="00BB5E29" w:rsidRPr="00BB5E29" w14:paraId="7C725A8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0F448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Penco</w:t>
            </w:r>
          </w:p>
        </w:tc>
        <w:tc>
          <w:tcPr>
            <w:tcW w:w="0" w:type="auto"/>
            <w:tcBorders>
              <w:top w:val="nil"/>
              <w:left w:val="nil"/>
              <w:bottom w:val="single" w:sz="8" w:space="0" w:color="auto"/>
              <w:right w:val="single" w:sz="8" w:space="0" w:color="auto"/>
            </w:tcBorders>
            <w:shd w:val="clear" w:color="auto" w:fill="auto"/>
            <w:noWrap/>
            <w:vAlign w:val="center"/>
            <w:hideMark/>
          </w:tcPr>
          <w:p w14:paraId="79C4580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412.729</w:t>
            </w:r>
          </w:p>
        </w:tc>
      </w:tr>
      <w:tr w:rsidR="00BB5E29" w:rsidRPr="00BB5E29" w14:paraId="75DF235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0830F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Peñaflor</w:t>
            </w:r>
          </w:p>
        </w:tc>
        <w:tc>
          <w:tcPr>
            <w:tcW w:w="0" w:type="auto"/>
            <w:tcBorders>
              <w:top w:val="nil"/>
              <w:left w:val="nil"/>
              <w:bottom w:val="single" w:sz="8" w:space="0" w:color="auto"/>
              <w:right w:val="single" w:sz="8" w:space="0" w:color="auto"/>
            </w:tcBorders>
            <w:shd w:val="clear" w:color="auto" w:fill="auto"/>
            <w:noWrap/>
            <w:vAlign w:val="center"/>
            <w:hideMark/>
          </w:tcPr>
          <w:p w14:paraId="374BE6B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430.318</w:t>
            </w:r>
          </w:p>
        </w:tc>
      </w:tr>
      <w:tr w:rsidR="00BB5E29" w:rsidRPr="00BB5E29" w14:paraId="287ED6F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5CB70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Peñalolén</w:t>
            </w:r>
          </w:p>
        </w:tc>
        <w:tc>
          <w:tcPr>
            <w:tcW w:w="0" w:type="auto"/>
            <w:tcBorders>
              <w:top w:val="nil"/>
              <w:left w:val="nil"/>
              <w:bottom w:val="single" w:sz="8" w:space="0" w:color="auto"/>
              <w:right w:val="single" w:sz="8" w:space="0" w:color="auto"/>
            </w:tcBorders>
            <w:shd w:val="clear" w:color="auto" w:fill="auto"/>
            <w:noWrap/>
            <w:vAlign w:val="center"/>
            <w:hideMark/>
          </w:tcPr>
          <w:p w14:paraId="5BE62DF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734.984</w:t>
            </w:r>
          </w:p>
        </w:tc>
      </w:tr>
      <w:tr w:rsidR="00BB5E29" w:rsidRPr="00BB5E29" w14:paraId="22D71E9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50A9BD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Peralillo</w:t>
            </w:r>
          </w:p>
        </w:tc>
        <w:tc>
          <w:tcPr>
            <w:tcW w:w="0" w:type="auto"/>
            <w:tcBorders>
              <w:top w:val="nil"/>
              <w:left w:val="nil"/>
              <w:bottom w:val="single" w:sz="8" w:space="0" w:color="auto"/>
              <w:right w:val="single" w:sz="8" w:space="0" w:color="auto"/>
            </w:tcBorders>
            <w:shd w:val="clear" w:color="auto" w:fill="auto"/>
            <w:noWrap/>
            <w:vAlign w:val="center"/>
            <w:hideMark/>
          </w:tcPr>
          <w:p w14:paraId="2308C76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203.214</w:t>
            </w:r>
          </w:p>
        </w:tc>
      </w:tr>
      <w:tr w:rsidR="00BB5E29" w:rsidRPr="00BB5E29" w14:paraId="3AE2073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BCCAE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Perquenco</w:t>
            </w:r>
          </w:p>
        </w:tc>
        <w:tc>
          <w:tcPr>
            <w:tcW w:w="0" w:type="auto"/>
            <w:tcBorders>
              <w:top w:val="nil"/>
              <w:left w:val="nil"/>
              <w:bottom w:val="single" w:sz="8" w:space="0" w:color="auto"/>
              <w:right w:val="single" w:sz="8" w:space="0" w:color="auto"/>
            </w:tcBorders>
            <w:shd w:val="clear" w:color="auto" w:fill="auto"/>
            <w:noWrap/>
            <w:vAlign w:val="center"/>
            <w:hideMark/>
          </w:tcPr>
          <w:p w14:paraId="32C140D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156.036</w:t>
            </w:r>
          </w:p>
        </w:tc>
      </w:tr>
      <w:tr w:rsidR="00BB5E29" w:rsidRPr="00BB5E29" w14:paraId="1128BFD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3AE9C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Petorca</w:t>
            </w:r>
          </w:p>
        </w:tc>
        <w:tc>
          <w:tcPr>
            <w:tcW w:w="0" w:type="auto"/>
            <w:tcBorders>
              <w:top w:val="nil"/>
              <w:left w:val="nil"/>
              <w:bottom w:val="single" w:sz="8" w:space="0" w:color="auto"/>
              <w:right w:val="single" w:sz="8" w:space="0" w:color="auto"/>
            </w:tcBorders>
            <w:shd w:val="clear" w:color="auto" w:fill="auto"/>
            <w:noWrap/>
            <w:vAlign w:val="center"/>
            <w:hideMark/>
          </w:tcPr>
          <w:p w14:paraId="4B26236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175.137</w:t>
            </w:r>
          </w:p>
        </w:tc>
      </w:tr>
      <w:tr w:rsidR="00BB5E29" w:rsidRPr="00BB5E29" w14:paraId="6E365E8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53A4D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Peumo</w:t>
            </w:r>
          </w:p>
        </w:tc>
        <w:tc>
          <w:tcPr>
            <w:tcW w:w="0" w:type="auto"/>
            <w:tcBorders>
              <w:top w:val="nil"/>
              <w:left w:val="nil"/>
              <w:bottom w:val="single" w:sz="8" w:space="0" w:color="auto"/>
              <w:right w:val="single" w:sz="8" w:space="0" w:color="auto"/>
            </w:tcBorders>
            <w:shd w:val="clear" w:color="auto" w:fill="auto"/>
            <w:noWrap/>
            <w:vAlign w:val="center"/>
            <w:hideMark/>
          </w:tcPr>
          <w:p w14:paraId="1AE8C0B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161.271</w:t>
            </w:r>
          </w:p>
        </w:tc>
      </w:tr>
      <w:tr w:rsidR="00BB5E29" w:rsidRPr="00BB5E29" w14:paraId="69A109B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6D4913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Pica</w:t>
            </w:r>
          </w:p>
        </w:tc>
        <w:tc>
          <w:tcPr>
            <w:tcW w:w="0" w:type="auto"/>
            <w:tcBorders>
              <w:top w:val="nil"/>
              <w:left w:val="nil"/>
              <w:bottom w:val="single" w:sz="8" w:space="0" w:color="auto"/>
              <w:right w:val="single" w:sz="8" w:space="0" w:color="auto"/>
            </w:tcBorders>
            <w:shd w:val="clear" w:color="auto" w:fill="auto"/>
            <w:noWrap/>
            <w:vAlign w:val="center"/>
            <w:hideMark/>
          </w:tcPr>
          <w:p w14:paraId="13D4E6A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176.480</w:t>
            </w:r>
          </w:p>
        </w:tc>
      </w:tr>
      <w:tr w:rsidR="00BB5E29" w:rsidRPr="00BB5E29" w14:paraId="5DDE936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FF10D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Pichidegua</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1135F40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284.996</w:t>
            </w:r>
          </w:p>
        </w:tc>
      </w:tr>
      <w:tr w:rsidR="00BB5E29" w:rsidRPr="00BB5E29" w14:paraId="7FE4E33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CA4D8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Pichilemu</w:t>
            </w:r>
          </w:p>
        </w:tc>
        <w:tc>
          <w:tcPr>
            <w:tcW w:w="0" w:type="auto"/>
            <w:tcBorders>
              <w:top w:val="nil"/>
              <w:left w:val="nil"/>
              <w:bottom w:val="single" w:sz="8" w:space="0" w:color="auto"/>
              <w:right w:val="single" w:sz="8" w:space="0" w:color="auto"/>
            </w:tcBorders>
            <w:shd w:val="clear" w:color="auto" w:fill="auto"/>
            <w:noWrap/>
            <w:vAlign w:val="center"/>
            <w:hideMark/>
          </w:tcPr>
          <w:p w14:paraId="720D363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243.710</w:t>
            </w:r>
          </w:p>
        </w:tc>
      </w:tr>
      <w:tr w:rsidR="00BB5E29" w:rsidRPr="00BB5E29" w14:paraId="48DA0E9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AECD68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Pirque</w:t>
            </w:r>
          </w:p>
        </w:tc>
        <w:tc>
          <w:tcPr>
            <w:tcW w:w="0" w:type="auto"/>
            <w:tcBorders>
              <w:top w:val="nil"/>
              <w:left w:val="nil"/>
              <w:bottom w:val="single" w:sz="8" w:space="0" w:color="auto"/>
              <w:right w:val="single" w:sz="8" w:space="0" w:color="auto"/>
            </w:tcBorders>
            <w:shd w:val="clear" w:color="auto" w:fill="auto"/>
            <w:noWrap/>
            <w:vAlign w:val="center"/>
            <w:hideMark/>
          </w:tcPr>
          <w:p w14:paraId="3AED9E2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270.357</w:t>
            </w:r>
          </w:p>
        </w:tc>
      </w:tr>
      <w:tr w:rsidR="00BB5E29" w:rsidRPr="00BB5E29" w14:paraId="24DD4EF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06ECCC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Pitrufquén</w:t>
            </w:r>
          </w:p>
        </w:tc>
        <w:tc>
          <w:tcPr>
            <w:tcW w:w="0" w:type="auto"/>
            <w:tcBorders>
              <w:top w:val="nil"/>
              <w:left w:val="nil"/>
              <w:bottom w:val="single" w:sz="8" w:space="0" w:color="auto"/>
              <w:right w:val="single" w:sz="8" w:space="0" w:color="auto"/>
            </w:tcBorders>
            <w:shd w:val="clear" w:color="auto" w:fill="auto"/>
            <w:noWrap/>
            <w:vAlign w:val="center"/>
            <w:hideMark/>
          </w:tcPr>
          <w:p w14:paraId="65B3269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220.303</w:t>
            </w:r>
          </w:p>
        </w:tc>
      </w:tr>
      <w:tr w:rsidR="00BB5E29" w:rsidRPr="00BB5E29" w14:paraId="01543CC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2A61B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Portezuelo</w:t>
            </w:r>
          </w:p>
        </w:tc>
        <w:tc>
          <w:tcPr>
            <w:tcW w:w="0" w:type="auto"/>
            <w:tcBorders>
              <w:top w:val="nil"/>
              <w:left w:val="nil"/>
              <w:bottom w:val="single" w:sz="8" w:space="0" w:color="auto"/>
              <w:right w:val="single" w:sz="8" w:space="0" w:color="auto"/>
            </w:tcBorders>
            <w:shd w:val="clear" w:color="auto" w:fill="auto"/>
            <w:noWrap/>
            <w:vAlign w:val="center"/>
            <w:hideMark/>
          </w:tcPr>
          <w:p w14:paraId="49F2C3F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105.125</w:t>
            </w:r>
          </w:p>
        </w:tc>
      </w:tr>
      <w:tr w:rsidR="00BB5E29" w:rsidRPr="00BB5E29" w14:paraId="1C93E9B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ABC58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Pozo Almonte</w:t>
            </w:r>
          </w:p>
        </w:tc>
        <w:tc>
          <w:tcPr>
            <w:tcW w:w="0" w:type="auto"/>
            <w:tcBorders>
              <w:top w:val="nil"/>
              <w:left w:val="nil"/>
              <w:bottom w:val="single" w:sz="8" w:space="0" w:color="auto"/>
              <w:right w:val="single" w:sz="8" w:space="0" w:color="auto"/>
            </w:tcBorders>
            <w:shd w:val="clear" w:color="auto" w:fill="auto"/>
            <w:noWrap/>
            <w:vAlign w:val="center"/>
            <w:hideMark/>
          </w:tcPr>
          <w:p w14:paraId="33C4B65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321.979</w:t>
            </w:r>
          </w:p>
        </w:tc>
      </w:tr>
      <w:tr w:rsidR="00BB5E29" w:rsidRPr="00BB5E29" w14:paraId="3B4F2AC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7A7D0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Providencia</w:t>
            </w:r>
          </w:p>
        </w:tc>
        <w:tc>
          <w:tcPr>
            <w:tcW w:w="0" w:type="auto"/>
            <w:tcBorders>
              <w:top w:val="nil"/>
              <w:left w:val="nil"/>
              <w:bottom w:val="single" w:sz="8" w:space="0" w:color="auto"/>
              <w:right w:val="single" w:sz="8" w:space="0" w:color="auto"/>
            </w:tcBorders>
            <w:shd w:val="clear" w:color="auto" w:fill="auto"/>
            <w:noWrap/>
            <w:vAlign w:val="center"/>
            <w:hideMark/>
          </w:tcPr>
          <w:p w14:paraId="031AEEF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784.815</w:t>
            </w:r>
          </w:p>
        </w:tc>
      </w:tr>
      <w:tr w:rsidR="00BB5E29" w:rsidRPr="00BB5E29" w14:paraId="6CEB2C1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28664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Puchuncaví</w:t>
            </w:r>
          </w:p>
        </w:tc>
        <w:tc>
          <w:tcPr>
            <w:tcW w:w="0" w:type="auto"/>
            <w:tcBorders>
              <w:top w:val="nil"/>
              <w:left w:val="nil"/>
              <w:bottom w:val="single" w:sz="8" w:space="0" w:color="auto"/>
              <w:right w:val="single" w:sz="8" w:space="0" w:color="auto"/>
            </w:tcBorders>
            <w:shd w:val="clear" w:color="auto" w:fill="auto"/>
            <w:noWrap/>
            <w:vAlign w:val="center"/>
            <w:hideMark/>
          </w:tcPr>
          <w:p w14:paraId="13E9017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309.734</w:t>
            </w:r>
          </w:p>
        </w:tc>
      </w:tr>
      <w:tr w:rsidR="00BB5E29" w:rsidRPr="00BB5E29" w14:paraId="20ED932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076F1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Pucón</w:t>
            </w:r>
          </w:p>
        </w:tc>
        <w:tc>
          <w:tcPr>
            <w:tcW w:w="0" w:type="auto"/>
            <w:tcBorders>
              <w:top w:val="nil"/>
              <w:left w:val="nil"/>
              <w:bottom w:val="single" w:sz="8" w:space="0" w:color="auto"/>
              <w:right w:val="single" w:sz="8" w:space="0" w:color="auto"/>
            </w:tcBorders>
            <w:shd w:val="clear" w:color="auto" w:fill="auto"/>
            <w:noWrap/>
            <w:vAlign w:val="center"/>
            <w:hideMark/>
          </w:tcPr>
          <w:p w14:paraId="593D54D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279.912</w:t>
            </w:r>
          </w:p>
        </w:tc>
      </w:tr>
      <w:tr w:rsidR="00BB5E29" w:rsidRPr="00BB5E29" w14:paraId="46ADD67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32219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Puente Alto</w:t>
            </w:r>
          </w:p>
        </w:tc>
        <w:tc>
          <w:tcPr>
            <w:tcW w:w="0" w:type="auto"/>
            <w:tcBorders>
              <w:top w:val="nil"/>
              <w:left w:val="nil"/>
              <w:bottom w:val="single" w:sz="8" w:space="0" w:color="auto"/>
              <w:right w:val="single" w:sz="8" w:space="0" w:color="auto"/>
            </w:tcBorders>
            <w:shd w:val="clear" w:color="auto" w:fill="auto"/>
            <w:noWrap/>
            <w:vAlign w:val="center"/>
            <w:hideMark/>
          </w:tcPr>
          <w:p w14:paraId="7F3F9E6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1.307.208</w:t>
            </w:r>
          </w:p>
        </w:tc>
      </w:tr>
      <w:tr w:rsidR="00BB5E29" w:rsidRPr="00BB5E29" w14:paraId="5CA700A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09CB2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Puerto Montt</w:t>
            </w:r>
          </w:p>
        </w:tc>
        <w:tc>
          <w:tcPr>
            <w:tcW w:w="0" w:type="auto"/>
            <w:tcBorders>
              <w:top w:val="nil"/>
              <w:left w:val="nil"/>
              <w:bottom w:val="single" w:sz="8" w:space="0" w:color="auto"/>
              <w:right w:val="single" w:sz="8" w:space="0" w:color="auto"/>
            </w:tcBorders>
            <w:shd w:val="clear" w:color="auto" w:fill="auto"/>
            <w:noWrap/>
            <w:vAlign w:val="center"/>
            <w:hideMark/>
          </w:tcPr>
          <w:p w14:paraId="10C47AC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1.938.634</w:t>
            </w:r>
          </w:p>
        </w:tc>
      </w:tr>
      <w:tr w:rsidR="00BB5E29" w:rsidRPr="00BB5E29" w14:paraId="1A23692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DD1EBA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Puerto Octay</w:t>
            </w:r>
          </w:p>
        </w:tc>
        <w:tc>
          <w:tcPr>
            <w:tcW w:w="0" w:type="auto"/>
            <w:tcBorders>
              <w:top w:val="nil"/>
              <w:left w:val="nil"/>
              <w:bottom w:val="single" w:sz="8" w:space="0" w:color="auto"/>
              <w:right w:val="single" w:sz="8" w:space="0" w:color="auto"/>
            </w:tcBorders>
            <w:shd w:val="clear" w:color="auto" w:fill="auto"/>
            <w:noWrap/>
            <w:vAlign w:val="center"/>
            <w:hideMark/>
          </w:tcPr>
          <w:p w14:paraId="49493FD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153.155</w:t>
            </w:r>
          </w:p>
        </w:tc>
      </w:tr>
      <w:tr w:rsidR="00BB5E29" w:rsidRPr="00BB5E29" w14:paraId="5F08FED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86110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Pumanque</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4147154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100.550</w:t>
            </w:r>
          </w:p>
        </w:tc>
      </w:tr>
      <w:tr w:rsidR="00BB5E29" w:rsidRPr="00BB5E29" w14:paraId="6CB3C38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7247B9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Punitaqui</w:t>
            </w:r>
          </w:p>
        </w:tc>
        <w:tc>
          <w:tcPr>
            <w:tcW w:w="0" w:type="auto"/>
            <w:tcBorders>
              <w:top w:val="nil"/>
              <w:left w:val="nil"/>
              <w:bottom w:val="single" w:sz="8" w:space="0" w:color="auto"/>
              <w:right w:val="single" w:sz="8" w:space="0" w:color="auto"/>
            </w:tcBorders>
            <w:shd w:val="clear" w:color="auto" w:fill="auto"/>
            <w:noWrap/>
            <w:vAlign w:val="center"/>
            <w:hideMark/>
          </w:tcPr>
          <w:p w14:paraId="4DA5CCE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217.553</w:t>
            </w:r>
          </w:p>
        </w:tc>
      </w:tr>
      <w:tr w:rsidR="00BB5E29" w:rsidRPr="00BB5E29" w14:paraId="147DC46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7607ED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Puqueldón</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5BEFAAF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104.384</w:t>
            </w:r>
          </w:p>
        </w:tc>
      </w:tr>
      <w:tr w:rsidR="00BB5E29" w:rsidRPr="00BB5E29" w14:paraId="57B6085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E48FF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Purén</w:t>
            </w:r>
          </w:p>
        </w:tc>
        <w:tc>
          <w:tcPr>
            <w:tcW w:w="0" w:type="auto"/>
            <w:tcBorders>
              <w:top w:val="nil"/>
              <w:left w:val="nil"/>
              <w:bottom w:val="single" w:sz="8" w:space="0" w:color="auto"/>
              <w:right w:val="single" w:sz="8" w:space="0" w:color="auto"/>
            </w:tcBorders>
            <w:shd w:val="clear" w:color="auto" w:fill="auto"/>
            <w:noWrap/>
            <w:vAlign w:val="center"/>
            <w:hideMark/>
          </w:tcPr>
          <w:p w14:paraId="5674BE5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245.895</w:t>
            </w:r>
          </w:p>
        </w:tc>
      </w:tr>
      <w:tr w:rsidR="00BB5E29" w:rsidRPr="00BB5E29" w14:paraId="0099B9C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6B909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Purranque</w:t>
            </w:r>
          </w:p>
        </w:tc>
        <w:tc>
          <w:tcPr>
            <w:tcW w:w="0" w:type="auto"/>
            <w:tcBorders>
              <w:top w:val="nil"/>
              <w:left w:val="nil"/>
              <w:bottom w:val="single" w:sz="8" w:space="0" w:color="auto"/>
              <w:right w:val="single" w:sz="8" w:space="0" w:color="auto"/>
            </w:tcBorders>
            <w:shd w:val="clear" w:color="auto" w:fill="auto"/>
            <w:noWrap/>
            <w:vAlign w:val="center"/>
            <w:hideMark/>
          </w:tcPr>
          <w:p w14:paraId="229671D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212.058</w:t>
            </w:r>
          </w:p>
        </w:tc>
      </w:tr>
      <w:tr w:rsidR="00BB5E29" w:rsidRPr="00BB5E29" w14:paraId="3664001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4796A2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Putaendo</w:t>
            </w:r>
          </w:p>
        </w:tc>
        <w:tc>
          <w:tcPr>
            <w:tcW w:w="0" w:type="auto"/>
            <w:tcBorders>
              <w:top w:val="nil"/>
              <w:left w:val="nil"/>
              <w:bottom w:val="single" w:sz="8" w:space="0" w:color="auto"/>
              <w:right w:val="single" w:sz="8" w:space="0" w:color="auto"/>
            </w:tcBorders>
            <w:shd w:val="clear" w:color="auto" w:fill="auto"/>
            <w:noWrap/>
            <w:vAlign w:val="center"/>
            <w:hideMark/>
          </w:tcPr>
          <w:p w14:paraId="60EB1A7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189.593</w:t>
            </w:r>
          </w:p>
        </w:tc>
      </w:tr>
      <w:tr w:rsidR="00BB5E29" w:rsidRPr="00BB5E29" w14:paraId="53703F8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64703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lastRenderedPageBreak/>
              <w:t>Puyehue</w:t>
            </w:r>
          </w:p>
        </w:tc>
        <w:tc>
          <w:tcPr>
            <w:tcW w:w="0" w:type="auto"/>
            <w:tcBorders>
              <w:top w:val="nil"/>
              <w:left w:val="nil"/>
              <w:bottom w:val="single" w:sz="8" w:space="0" w:color="auto"/>
              <w:right w:val="single" w:sz="8" w:space="0" w:color="auto"/>
            </w:tcBorders>
            <w:shd w:val="clear" w:color="auto" w:fill="auto"/>
            <w:noWrap/>
            <w:vAlign w:val="center"/>
            <w:hideMark/>
          </w:tcPr>
          <w:p w14:paraId="69328DA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221.105</w:t>
            </w:r>
          </w:p>
        </w:tc>
      </w:tr>
      <w:tr w:rsidR="00BB5E29" w:rsidRPr="00BB5E29" w14:paraId="774AED4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427A1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Queilén</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55534A0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152.514</w:t>
            </w:r>
          </w:p>
        </w:tc>
      </w:tr>
      <w:tr w:rsidR="00BB5E29" w:rsidRPr="00BB5E29" w14:paraId="745C645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07E236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Quellón</w:t>
            </w:r>
          </w:p>
        </w:tc>
        <w:tc>
          <w:tcPr>
            <w:tcW w:w="0" w:type="auto"/>
            <w:tcBorders>
              <w:top w:val="nil"/>
              <w:left w:val="nil"/>
              <w:bottom w:val="single" w:sz="8" w:space="0" w:color="auto"/>
              <w:right w:val="single" w:sz="8" w:space="0" w:color="auto"/>
            </w:tcBorders>
            <w:shd w:val="clear" w:color="auto" w:fill="auto"/>
            <w:noWrap/>
            <w:vAlign w:val="center"/>
            <w:hideMark/>
          </w:tcPr>
          <w:p w14:paraId="5221C3A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451.585</w:t>
            </w:r>
          </w:p>
        </w:tc>
      </w:tr>
      <w:tr w:rsidR="00BB5E29" w:rsidRPr="00BB5E29" w14:paraId="543504C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833D8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Quemchi</w:t>
            </w:r>
          </w:p>
        </w:tc>
        <w:tc>
          <w:tcPr>
            <w:tcW w:w="0" w:type="auto"/>
            <w:tcBorders>
              <w:top w:val="nil"/>
              <w:left w:val="nil"/>
              <w:bottom w:val="single" w:sz="8" w:space="0" w:color="auto"/>
              <w:right w:val="single" w:sz="8" w:space="0" w:color="auto"/>
            </w:tcBorders>
            <w:shd w:val="clear" w:color="auto" w:fill="auto"/>
            <w:noWrap/>
            <w:vAlign w:val="center"/>
            <w:hideMark/>
          </w:tcPr>
          <w:p w14:paraId="20DCDDC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201.609</w:t>
            </w:r>
          </w:p>
        </w:tc>
      </w:tr>
      <w:tr w:rsidR="00BB5E29" w:rsidRPr="00BB5E29" w14:paraId="2F0C0FA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05AFF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Quilaco</w:t>
            </w:r>
          </w:p>
        </w:tc>
        <w:tc>
          <w:tcPr>
            <w:tcW w:w="0" w:type="auto"/>
            <w:tcBorders>
              <w:top w:val="nil"/>
              <w:left w:val="nil"/>
              <w:bottom w:val="single" w:sz="8" w:space="0" w:color="auto"/>
              <w:right w:val="single" w:sz="8" w:space="0" w:color="auto"/>
            </w:tcBorders>
            <w:shd w:val="clear" w:color="auto" w:fill="auto"/>
            <w:noWrap/>
            <w:vAlign w:val="center"/>
            <w:hideMark/>
          </w:tcPr>
          <w:p w14:paraId="223D91B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110.715</w:t>
            </w:r>
          </w:p>
        </w:tc>
      </w:tr>
      <w:tr w:rsidR="00BB5E29" w:rsidRPr="00BB5E29" w14:paraId="5AC578E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C0F19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Quilicura</w:t>
            </w:r>
          </w:p>
        </w:tc>
        <w:tc>
          <w:tcPr>
            <w:tcW w:w="0" w:type="auto"/>
            <w:tcBorders>
              <w:top w:val="nil"/>
              <w:left w:val="nil"/>
              <w:bottom w:val="single" w:sz="8" w:space="0" w:color="auto"/>
              <w:right w:val="single" w:sz="8" w:space="0" w:color="auto"/>
            </w:tcBorders>
            <w:shd w:val="clear" w:color="auto" w:fill="auto"/>
            <w:noWrap/>
            <w:vAlign w:val="center"/>
            <w:hideMark/>
          </w:tcPr>
          <w:p w14:paraId="11007CE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595.164</w:t>
            </w:r>
          </w:p>
        </w:tc>
      </w:tr>
      <w:tr w:rsidR="00BB5E29" w:rsidRPr="00BB5E29" w14:paraId="7B3A75D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4BCD3F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Quilleco</w:t>
            </w:r>
          </w:p>
        </w:tc>
        <w:tc>
          <w:tcPr>
            <w:tcW w:w="0" w:type="auto"/>
            <w:tcBorders>
              <w:top w:val="nil"/>
              <w:left w:val="nil"/>
              <w:bottom w:val="single" w:sz="8" w:space="0" w:color="auto"/>
              <w:right w:val="single" w:sz="8" w:space="0" w:color="auto"/>
            </w:tcBorders>
            <w:shd w:val="clear" w:color="auto" w:fill="auto"/>
            <w:noWrap/>
            <w:vAlign w:val="center"/>
            <w:hideMark/>
          </w:tcPr>
          <w:p w14:paraId="3B1DA47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196.583</w:t>
            </w:r>
          </w:p>
        </w:tc>
      </w:tr>
      <w:tr w:rsidR="00BB5E29" w:rsidRPr="00BB5E29" w14:paraId="61165F7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C79D7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Quillón</w:t>
            </w:r>
          </w:p>
        </w:tc>
        <w:tc>
          <w:tcPr>
            <w:tcW w:w="0" w:type="auto"/>
            <w:tcBorders>
              <w:top w:val="nil"/>
              <w:left w:val="nil"/>
              <w:bottom w:val="single" w:sz="8" w:space="0" w:color="auto"/>
              <w:right w:val="single" w:sz="8" w:space="0" w:color="auto"/>
            </w:tcBorders>
            <w:shd w:val="clear" w:color="auto" w:fill="auto"/>
            <w:noWrap/>
            <w:vAlign w:val="center"/>
            <w:hideMark/>
          </w:tcPr>
          <w:p w14:paraId="60EF8D8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241.832</w:t>
            </w:r>
          </w:p>
        </w:tc>
      </w:tr>
      <w:tr w:rsidR="00BB5E29" w:rsidRPr="00BB5E29" w14:paraId="3312255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58709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Quillota</w:t>
            </w:r>
          </w:p>
        </w:tc>
        <w:tc>
          <w:tcPr>
            <w:tcW w:w="0" w:type="auto"/>
            <w:tcBorders>
              <w:top w:val="nil"/>
              <w:left w:val="nil"/>
              <w:bottom w:val="single" w:sz="8" w:space="0" w:color="auto"/>
              <w:right w:val="single" w:sz="8" w:space="0" w:color="auto"/>
            </w:tcBorders>
            <w:shd w:val="clear" w:color="auto" w:fill="auto"/>
            <w:noWrap/>
            <w:vAlign w:val="center"/>
            <w:hideMark/>
          </w:tcPr>
          <w:p w14:paraId="05E4BC2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553.208</w:t>
            </w:r>
          </w:p>
        </w:tc>
      </w:tr>
      <w:tr w:rsidR="00BB5E29" w:rsidRPr="00BB5E29" w14:paraId="5D89B73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2E5A6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Quilpué</w:t>
            </w:r>
          </w:p>
        </w:tc>
        <w:tc>
          <w:tcPr>
            <w:tcW w:w="0" w:type="auto"/>
            <w:tcBorders>
              <w:top w:val="nil"/>
              <w:left w:val="nil"/>
              <w:bottom w:val="single" w:sz="8" w:space="0" w:color="auto"/>
              <w:right w:val="single" w:sz="8" w:space="0" w:color="auto"/>
            </w:tcBorders>
            <w:shd w:val="clear" w:color="auto" w:fill="auto"/>
            <w:noWrap/>
            <w:vAlign w:val="center"/>
            <w:hideMark/>
          </w:tcPr>
          <w:p w14:paraId="3F4F3AA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638.591</w:t>
            </w:r>
          </w:p>
        </w:tc>
      </w:tr>
      <w:tr w:rsidR="00BB5E29" w:rsidRPr="00BB5E29" w14:paraId="37AEB7C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477D3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Quinchao</w:t>
            </w:r>
          </w:p>
        </w:tc>
        <w:tc>
          <w:tcPr>
            <w:tcW w:w="0" w:type="auto"/>
            <w:tcBorders>
              <w:top w:val="nil"/>
              <w:left w:val="nil"/>
              <w:bottom w:val="single" w:sz="8" w:space="0" w:color="auto"/>
              <w:right w:val="single" w:sz="8" w:space="0" w:color="auto"/>
            </w:tcBorders>
            <w:shd w:val="clear" w:color="auto" w:fill="auto"/>
            <w:noWrap/>
            <w:vAlign w:val="center"/>
            <w:hideMark/>
          </w:tcPr>
          <w:p w14:paraId="5C9ABF6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212.463</w:t>
            </w:r>
          </w:p>
        </w:tc>
      </w:tr>
      <w:tr w:rsidR="00BB5E29" w:rsidRPr="00BB5E29" w14:paraId="2BC19CC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CC23F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Quinta De Tilcoco</w:t>
            </w:r>
          </w:p>
        </w:tc>
        <w:tc>
          <w:tcPr>
            <w:tcW w:w="0" w:type="auto"/>
            <w:tcBorders>
              <w:top w:val="nil"/>
              <w:left w:val="nil"/>
              <w:bottom w:val="single" w:sz="8" w:space="0" w:color="auto"/>
              <w:right w:val="single" w:sz="8" w:space="0" w:color="auto"/>
            </w:tcBorders>
            <w:shd w:val="clear" w:color="auto" w:fill="auto"/>
            <w:noWrap/>
            <w:vAlign w:val="center"/>
            <w:hideMark/>
          </w:tcPr>
          <w:p w14:paraId="668C345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179.156</w:t>
            </w:r>
          </w:p>
        </w:tc>
      </w:tr>
      <w:tr w:rsidR="00BB5E29" w:rsidRPr="00BB5E29" w14:paraId="3568221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DA7E1E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Quinta Normal</w:t>
            </w:r>
          </w:p>
        </w:tc>
        <w:tc>
          <w:tcPr>
            <w:tcW w:w="0" w:type="auto"/>
            <w:tcBorders>
              <w:top w:val="nil"/>
              <w:left w:val="nil"/>
              <w:bottom w:val="single" w:sz="8" w:space="0" w:color="auto"/>
              <w:right w:val="single" w:sz="8" w:space="0" w:color="auto"/>
            </w:tcBorders>
            <w:shd w:val="clear" w:color="auto" w:fill="auto"/>
            <w:noWrap/>
            <w:vAlign w:val="center"/>
            <w:hideMark/>
          </w:tcPr>
          <w:p w14:paraId="6C91EE1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755.729</w:t>
            </w:r>
          </w:p>
        </w:tc>
      </w:tr>
      <w:tr w:rsidR="00BB5E29" w:rsidRPr="00BB5E29" w14:paraId="43F8842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6F1245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Quintero</w:t>
            </w:r>
          </w:p>
        </w:tc>
        <w:tc>
          <w:tcPr>
            <w:tcW w:w="0" w:type="auto"/>
            <w:tcBorders>
              <w:top w:val="nil"/>
              <w:left w:val="nil"/>
              <w:bottom w:val="single" w:sz="8" w:space="0" w:color="auto"/>
              <w:right w:val="single" w:sz="8" w:space="0" w:color="auto"/>
            </w:tcBorders>
            <w:shd w:val="clear" w:color="auto" w:fill="auto"/>
            <w:noWrap/>
            <w:vAlign w:val="center"/>
            <w:hideMark/>
          </w:tcPr>
          <w:p w14:paraId="1C0D440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229.748</w:t>
            </w:r>
          </w:p>
        </w:tc>
      </w:tr>
      <w:tr w:rsidR="00BB5E29" w:rsidRPr="00BB5E29" w14:paraId="2377482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F2DFC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Quirihue</w:t>
            </w:r>
          </w:p>
        </w:tc>
        <w:tc>
          <w:tcPr>
            <w:tcW w:w="0" w:type="auto"/>
            <w:tcBorders>
              <w:top w:val="nil"/>
              <w:left w:val="nil"/>
              <w:bottom w:val="single" w:sz="8" w:space="0" w:color="auto"/>
              <w:right w:val="single" w:sz="8" w:space="0" w:color="auto"/>
            </w:tcBorders>
            <w:shd w:val="clear" w:color="auto" w:fill="auto"/>
            <w:noWrap/>
            <w:vAlign w:val="center"/>
            <w:hideMark/>
          </w:tcPr>
          <w:p w14:paraId="137FA8B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207.889</w:t>
            </w:r>
          </w:p>
        </w:tc>
      </w:tr>
      <w:tr w:rsidR="00BB5E29" w:rsidRPr="00BB5E29" w14:paraId="56409DB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1795F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Rancagua</w:t>
            </w:r>
          </w:p>
        </w:tc>
        <w:tc>
          <w:tcPr>
            <w:tcW w:w="0" w:type="auto"/>
            <w:tcBorders>
              <w:top w:val="nil"/>
              <w:left w:val="nil"/>
              <w:bottom w:val="single" w:sz="8" w:space="0" w:color="auto"/>
              <w:right w:val="single" w:sz="8" w:space="0" w:color="auto"/>
            </w:tcBorders>
            <w:shd w:val="clear" w:color="auto" w:fill="auto"/>
            <w:noWrap/>
            <w:vAlign w:val="center"/>
            <w:hideMark/>
          </w:tcPr>
          <w:p w14:paraId="4DE145D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1.487.640</w:t>
            </w:r>
          </w:p>
        </w:tc>
      </w:tr>
      <w:tr w:rsidR="00BB5E29" w:rsidRPr="00BB5E29" w14:paraId="2630F1C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EF958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Ránquil</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0D48354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140.885</w:t>
            </w:r>
          </w:p>
        </w:tc>
      </w:tr>
      <w:tr w:rsidR="00BB5E29" w:rsidRPr="00BB5E29" w14:paraId="2E2F7F4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B9663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Rauco</w:t>
            </w:r>
          </w:p>
        </w:tc>
        <w:tc>
          <w:tcPr>
            <w:tcW w:w="0" w:type="auto"/>
            <w:tcBorders>
              <w:top w:val="nil"/>
              <w:left w:val="nil"/>
              <w:bottom w:val="single" w:sz="8" w:space="0" w:color="auto"/>
              <w:right w:val="single" w:sz="8" w:space="0" w:color="auto"/>
            </w:tcBorders>
            <w:shd w:val="clear" w:color="auto" w:fill="auto"/>
            <w:noWrap/>
            <w:vAlign w:val="center"/>
            <w:hideMark/>
          </w:tcPr>
          <w:p w14:paraId="6992576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157.773</w:t>
            </w:r>
          </w:p>
        </w:tc>
      </w:tr>
      <w:tr w:rsidR="00BB5E29" w:rsidRPr="00BB5E29" w14:paraId="03FFEFA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31B7F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Recoleta</w:t>
            </w:r>
          </w:p>
        </w:tc>
        <w:tc>
          <w:tcPr>
            <w:tcW w:w="0" w:type="auto"/>
            <w:tcBorders>
              <w:top w:val="nil"/>
              <w:left w:val="nil"/>
              <w:bottom w:val="single" w:sz="8" w:space="0" w:color="auto"/>
              <w:right w:val="single" w:sz="8" w:space="0" w:color="auto"/>
            </w:tcBorders>
            <w:shd w:val="clear" w:color="auto" w:fill="auto"/>
            <w:noWrap/>
            <w:vAlign w:val="center"/>
            <w:hideMark/>
          </w:tcPr>
          <w:p w14:paraId="616BEA1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742.308</w:t>
            </w:r>
          </w:p>
        </w:tc>
      </w:tr>
      <w:tr w:rsidR="00BB5E29" w:rsidRPr="00BB5E29" w14:paraId="304872B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99090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Renaico</w:t>
            </w:r>
          </w:p>
        </w:tc>
        <w:tc>
          <w:tcPr>
            <w:tcW w:w="0" w:type="auto"/>
            <w:tcBorders>
              <w:top w:val="nil"/>
              <w:left w:val="nil"/>
              <w:bottom w:val="single" w:sz="8" w:space="0" w:color="auto"/>
              <w:right w:val="single" w:sz="8" w:space="0" w:color="auto"/>
            </w:tcBorders>
            <w:shd w:val="clear" w:color="auto" w:fill="auto"/>
            <w:noWrap/>
            <w:vAlign w:val="center"/>
            <w:hideMark/>
          </w:tcPr>
          <w:p w14:paraId="65FCDA1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157.471</w:t>
            </w:r>
          </w:p>
        </w:tc>
      </w:tr>
      <w:tr w:rsidR="00BB5E29" w:rsidRPr="00BB5E29" w14:paraId="0712083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648FD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Renca</w:t>
            </w:r>
          </w:p>
        </w:tc>
        <w:tc>
          <w:tcPr>
            <w:tcW w:w="0" w:type="auto"/>
            <w:tcBorders>
              <w:top w:val="nil"/>
              <w:left w:val="nil"/>
              <w:bottom w:val="single" w:sz="8" w:space="0" w:color="auto"/>
              <w:right w:val="single" w:sz="8" w:space="0" w:color="auto"/>
            </w:tcBorders>
            <w:shd w:val="clear" w:color="auto" w:fill="auto"/>
            <w:noWrap/>
            <w:vAlign w:val="center"/>
            <w:hideMark/>
          </w:tcPr>
          <w:p w14:paraId="3AEF3D5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651.884</w:t>
            </w:r>
          </w:p>
        </w:tc>
      </w:tr>
      <w:tr w:rsidR="00BB5E29" w:rsidRPr="00BB5E29" w14:paraId="2ECE332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D1908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Rengo</w:t>
            </w:r>
          </w:p>
        </w:tc>
        <w:tc>
          <w:tcPr>
            <w:tcW w:w="0" w:type="auto"/>
            <w:tcBorders>
              <w:top w:val="nil"/>
              <w:left w:val="nil"/>
              <w:bottom w:val="single" w:sz="8" w:space="0" w:color="auto"/>
              <w:right w:val="single" w:sz="8" w:space="0" w:color="auto"/>
            </w:tcBorders>
            <w:shd w:val="clear" w:color="auto" w:fill="auto"/>
            <w:noWrap/>
            <w:vAlign w:val="center"/>
            <w:hideMark/>
          </w:tcPr>
          <w:p w14:paraId="57A34D0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829.898</w:t>
            </w:r>
          </w:p>
        </w:tc>
      </w:tr>
      <w:tr w:rsidR="00BB5E29" w:rsidRPr="00BB5E29" w14:paraId="762DE65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8C0D9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Requínoa</w:t>
            </w:r>
          </w:p>
        </w:tc>
        <w:tc>
          <w:tcPr>
            <w:tcW w:w="0" w:type="auto"/>
            <w:tcBorders>
              <w:top w:val="nil"/>
              <w:left w:val="nil"/>
              <w:bottom w:val="single" w:sz="8" w:space="0" w:color="auto"/>
              <w:right w:val="single" w:sz="8" w:space="0" w:color="auto"/>
            </w:tcBorders>
            <w:shd w:val="clear" w:color="auto" w:fill="auto"/>
            <w:noWrap/>
            <w:vAlign w:val="center"/>
            <w:hideMark/>
          </w:tcPr>
          <w:p w14:paraId="12F2583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259.337</w:t>
            </w:r>
          </w:p>
        </w:tc>
      </w:tr>
      <w:tr w:rsidR="00BB5E29" w:rsidRPr="00BB5E29" w14:paraId="2616D5B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EAFE6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Retiro</w:t>
            </w:r>
          </w:p>
        </w:tc>
        <w:tc>
          <w:tcPr>
            <w:tcW w:w="0" w:type="auto"/>
            <w:tcBorders>
              <w:top w:val="nil"/>
              <w:left w:val="nil"/>
              <w:bottom w:val="single" w:sz="8" w:space="0" w:color="auto"/>
              <w:right w:val="single" w:sz="8" w:space="0" w:color="auto"/>
            </w:tcBorders>
            <w:shd w:val="clear" w:color="auto" w:fill="auto"/>
            <w:noWrap/>
            <w:vAlign w:val="center"/>
            <w:hideMark/>
          </w:tcPr>
          <w:p w14:paraId="272DE0D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351.389</w:t>
            </w:r>
          </w:p>
        </w:tc>
      </w:tr>
      <w:tr w:rsidR="00BB5E29" w:rsidRPr="00BB5E29" w14:paraId="4B944E8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11D03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Rinconada</w:t>
            </w:r>
          </w:p>
        </w:tc>
        <w:tc>
          <w:tcPr>
            <w:tcW w:w="0" w:type="auto"/>
            <w:tcBorders>
              <w:top w:val="nil"/>
              <w:left w:val="nil"/>
              <w:bottom w:val="single" w:sz="8" w:space="0" w:color="auto"/>
              <w:right w:val="single" w:sz="8" w:space="0" w:color="auto"/>
            </w:tcBorders>
            <w:shd w:val="clear" w:color="auto" w:fill="auto"/>
            <w:noWrap/>
            <w:vAlign w:val="center"/>
            <w:hideMark/>
          </w:tcPr>
          <w:p w14:paraId="276E3FD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129.852</w:t>
            </w:r>
          </w:p>
        </w:tc>
      </w:tr>
      <w:tr w:rsidR="00BB5E29" w:rsidRPr="00BB5E29" w14:paraId="0B6AC6D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969EE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Río Bueno</w:t>
            </w:r>
          </w:p>
        </w:tc>
        <w:tc>
          <w:tcPr>
            <w:tcW w:w="0" w:type="auto"/>
            <w:tcBorders>
              <w:top w:val="nil"/>
              <w:left w:val="nil"/>
              <w:bottom w:val="single" w:sz="8" w:space="0" w:color="auto"/>
              <w:right w:val="single" w:sz="8" w:space="0" w:color="auto"/>
            </w:tcBorders>
            <w:shd w:val="clear" w:color="auto" w:fill="auto"/>
            <w:noWrap/>
            <w:vAlign w:val="center"/>
            <w:hideMark/>
          </w:tcPr>
          <w:p w14:paraId="145B3E1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399.554</w:t>
            </w:r>
          </w:p>
        </w:tc>
      </w:tr>
      <w:tr w:rsidR="00BB5E29" w:rsidRPr="00BB5E29" w14:paraId="62F64C9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5AD397"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Río Claro</w:t>
            </w:r>
          </w:p>
        </w:tc>
        <w:tc>
          <w:tcPr>
            <w:tcW w:w="0" w:type="auto"/>
            <w:tcBorders>
              <w:top w:val="nil"/>
              <w:left w:val="nil"/>
              <w:bottom w:val="single" w:sz="8" w:space="0" w:color="auto"/>
              <w:right w:val="single" w:sz="8" w:space="0" w:color="auto"/>
            </w:tcBorders>
            <w:shd w:val="clear" w:color="auto" w:fill="auto"/>
            <w:noWrap/>
            <w:vAlign w:val="center"/>
            <w:hideMark/>
          </w:tcPr>
          <w:p w14:paraId="2974052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240.435</w:t>
            </w:r>
          </w:p>
        </w:tc>
      </w:tr>
      <w:tr w:rsidR="00BB5E29" w:rsidRPr="00BB5E29" w14:paraId="1391E76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E5D34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Río Hurtado</w:t>
            </w:r>
          </w:p>
        </w:tc>
        <w:tc>
          <w:tcPr>
            <w:tcW w:w="0" w:type="auto"/>
            <w:tcBorders>
              <w:top w:val="nil"/>
              <w:left w:val="nil"/>
              <w:bottom w:val="single" w:sz="8" w:space="0" w:color="auto"/>
              <w:right w:val="single" w:sz="8" w:space="0" w:color="auto"/>
            </w:tcBorders>
            <w:shd w:val="clear" w:color="auto" w:fill="auto"/>
            <w:noWrap/>
            <w:vAlign w:val="center"/>
            <w:hideMark/>
          </w:tcPr>
          <w:p w14:paraId="14E796D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172.564</w:t>
            </w:r>
          </w:p>
        </w:tc>
      </w:tr>
      <w:tr w:rsidR="00BB5E29" w:rsidRPr="00BB5E29" w14:paraId="3B88834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F684B7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Río Negro</w:t>
            </w:r>
          </w:p>
        </w:tc>
        <w:tc>
          <w:tcPr>
            <w:tcW w:w="0" w:type="auto"/>
            <w:tcBorders>
              <w:top w:val="nil"/>
              <w:left w:val="nil"/>
              <w:bottom w:val="single" w:sz="8" w:space="0" w:color="auto"/>
              <w:right w:val="single" w:sz="8" w:space="0" w:color="auto"/>
            </w:tcBorders>
            <w:shd w:val="clear" w:color="auto" w:fill="auto"/>
            <w:noWrap/>
            <w:vAlign w:val="center"/>
            <w:hideMark/>
          </w:tcPr>
          <w:p w14:paraId="3F22F7C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193.002</w:t>
            </w:r>
          </w:p>
        </w:tc>
      </w:tr>
      <w:tr w:rsidR="00BB5E29" w:rsidRPr="00BB5E29" w14:paraId="01859B9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22246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Romeral</w:t>
            </w:r>
          </w:p>
        </w:tc>
        <w:tc>
          <w:tcPr>
            <w:tcW w:w="0" w:type="auto"/>
            <w:tcBorders>
              <w:top w:val="nil"/>
              <w:left w:val="nil"/>
              <w:bottom w:val="single" w:sz="8" w:space="0" w:color="auto"/>
              <w:right w:val="single" w:sz="8" w:space="0" w:color="auto"/>
            </w:tcBorders>
            <w:shd w:val="clear" w:color="auto" w:fill="auto"/>
            <w:noWrap/>
            <w:vAlign w:val="center"/>
            <w:hideMark/>
          </w:tcPr>
          <w:p w14:paraId="5BDB277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213.929</w:t>
            </w:r>
          </w:p>
        </w:tc>
      </w:tr>
      <w:tr w:rsidR="00BB5E29" w:rsidRPr="00BB5E29" w14:paraId="4661507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AE621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Sagrada Familia</w:t>
            </w:r>
          </w:p>
        </w:tc>
        <w:tc>
          <w:tcPr>
            <w:tcW w:w="0" w:type="auto"/>
            <w:tcBorders>
              <w:top w:val="nil"/>
              <w:left w:val="nil"/>
              <w:bottom w:val="single" w:sz="8" w:space="0" w:color="auto"/>
              <w:right w:val="single" w:sz="8" w:space="0" w:color="auto"/>
            </w:tcBorders>
            <w:shd w:val="clear" w:color="auto" w:fill="auto"/>
            <w:noWrap/>
            <w:vAlign w:val="center"/>
            <w:hideMark/>
          </w:tcPr>
          <w:p w14:paraId="25F5163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279.737</w:t>
            </w:r>
          </w:p>
        </w:tc>
      </w:tr>
      <w:tr w:rsidR="00BB5E29" w:rsidRPr="00BB5E29" w14:paraId="3C08829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E587F9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Salamanca</w:t>
            </w:r>
          </w:p>
        </w:tc>
        <w:tc>
          <w:tcPr>
            <w:tcW w:w="0" w:type="auto"/>
            <w:tcBorders>
              <w:top w:val="nil"/>
              <w:left w:val="nil"/>
              <w:bottom w:val="single" w:sz="8" w:space="0" w:color="auto"/>
              <w:right w:val="single" w:sz="8" w:space="0" w:color="auto"/>
            </w:tcBorders>
            <w:shd w:val="clear" w:color="auto" w:fill="auto"/>
            <w:noWrap/>
            <w:vAlign w:val="center"/>
            <w:hideMark/>
          </w:tcPr>
          <w:p w14:paraId="442434C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267.591</w:t>
            </w:r>
          </w:p>
        </w:tc>
      </w:tr>
      <w:tr w:rsidR="00BB5E29" w:rsidRPr="00BB5E29" w14:paraId="07BAB2E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87AB3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Antonio</w:t>
            </w:r>
          </w:p>
        </w:tc>
        <w:tc>
          <w:tcPr>
            <w:tcW w:w="0" w:type="auto"/>
            <w:tcBorders>
              <w:top w:val="nil"/>
              <w:left w:val="nil"/>
              <w:bottom w:val="single" w:sz="8" w:space="0" w:color="auto"/>
              <w:right w:val="single" w:sz="8" w:space="0" w:color="auto"/>
            </w:tcBorders>
            <w:shd w:val="clear" w:color="auto" w:fill="auto"/>
            <w:noWrap/>
            <w:vAlign w:val="center"/>
            <w:hideMark/>
          </w:tcPr>
          <w:p w14:paraId="48BFF8D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621.200</w:t>
            </w:r>
          </w:p>
        </w:tc>
      </w:tr>
      <w:tr w:rsidR="00BB5E29" w:rsidRPr="00BB5E29" w14:paraId="64F7CFF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6E8E2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Bernardo</w:t>
            </w:r>
          </w:p>
        </w:tc>
        <w:tc>
          <w:tcPr>
            <w:tcW w:w="0" w:type="auto"/>
            <w:tcBorders>
              <w:top w:val="nil"/>
              <w:left w:val="nil"/>
              <w:bottom w:val="single" w:sz="8" w:space="0" w:color="auto"/>
              <w:right w:val="single" w:sz="8" w:space="0" w:color="auto"/>
            </w:tcBorders>
            <w:shd w:val="clear" w:color="auto" w:fill="auto"/>
            <w:noWrap/>
            <w:vAlign w:val="center"/>
            <w:hideMark/>
          </w:tcPr>
          <w:p w14:paraId="4C51460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1.457.308</w:t>
            </w:r>
          </w:p>
        </w:tc>
      </w:tr>
      <w:tr w:rsidR="00BB5E29" w:rsidRPr="00BB5E29" w14:paraId="31FBDB3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F2C9C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Clemente</w:t>
            </w:r>
          </w:p>
        </w:tc>
        <w:tc>
          <w:tcPr>
            <w:tcW w:w="0" w:type="auto"/>
            <w:tcBorders>
              <w:top w:val="nil"/>
              <w:left w:val="nil"/>
              <w:bottom w:val="single" w:sz="8" w:space="0" w:color="auto"/>
              <w:right w:val="single" w:sz="8" w:space="0" w:color="auto"/>
            </w:tcBorders>
            <w:shd w:val="clear" w:color="auto" w:fill="auto"/>
            <w:noWrap/>
            <w:vAlign w:val="center"/>
            <w:hideMark/>
          </w:tcPr>
          <w:p w14:paraId="2A34430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591.215</w:t>
            </w:r>
          </w:p>
        </w:tc>
      </w:tr>
      <w:tr w:rsidR="00BB5E29" w:rsidRPr="00BB5E29" w14:paraId="2F5294E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61613B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Esteban</w:t>
            </w:r>
          </w:p>
        </w:tc>
        <w:tc>
          <w:tcPr>
            <w:tcW w:w="0" w:type="auto"/>
            <w:tcBorders>
              <w:top w:val="nil"/>
              <w:left w:val="nil"/>
              <w:bottom w:val="single" w:sz="8" w:space="0" w:color="auto"/>
              <w:right w:val="single" w:sz="8" w:space="0" w:color="auto"/>
            </w:tcBorders>
            <w:shd w:val="clear" w:color="auto" w:fill="auto"/>
            <w:noWrap/>
            <w:vAlign w:val="center"/>
            <w:hideMark/>
          </w:tcPr>
          <w:p w14:paraId="37FE3C0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215.601</w:t>
            </w:r>
          </w:p>
        </w:tc>
      </w:tr>
      <w:tr w:rsidR="00BB5E29" w:rsidRPr="00BB5E29" w14:paraId="270F5C7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26C45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Felipe</w:t>
            </w:r>
          </w:p>
        </w:tc>
        <w:tc>
          <w:tcPr>
            <w:tcW w:w="0" w:type="auto"/>
            <w:tcBorders>
              <w:top w:val="nil"/>
              <w:left w:val="nil"/>
              <w:bottom w:val="single" w:sz="8" w:space="0" w:color="auto"/>
              <w:right w:val="single" w:sz="8" w:space="0" w:color="auto"/>
            </w:tcBorders>
            <w:shd w:val="clear" w:color="auto" w:fill="auto"/>
            <w:noWrap/>
            <w:vAlign w:val="center"/>
            <w:hideMark/>
          </w:tcPr>
          <w:p w14:paraId="0046614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580.565</w:t>
            </w:r>
          </w:p>
        </w:tc>
      </w:tr>
      <w:tr w:rsidR="00BB5E29" w:rsidRPr="00BB5E29" w14:paraId="5CD80DE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5B932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Ignacio</w:t>
            </w:r>
          </w:p>
        </w:tc>
        <w:tc>
          <w:tcPr>
            <w:tcW w:w="0" w:type="auto"/>
            <w:tcBorders>
              <w:top w:val="nil"/>
              <w:left w:val="nil"/>
              <w:bottom w:val="single" w:sz="8" w:space="0" w:color="auto"/>
              <w:right w:val="single" w:sz="8" w:space="0" w:color="auto"/>
            </w:tcBorders>
            <w:shd w:val="clear" w:color="auto" w:fill="auto"/>
            <w:noWrap/>
            <w:vAlign w:val="center"/>
            <w:hideMark/>
          </w:tcPr>
          <w:p w14:paraId="3B2A324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199.471</w:t>
            </w:r>
          </w:p>
        </w:tc>
      </w:tr>
      <w:tr w:rsidR="00BB5E29" w:rsidRPr="00BB5E29" w14:paraId="79C7B68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9A72F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Javier</w:t>
            </w:r>
          </w:p>
        </w:tc>
        <w:tc>
          <w:tcPr>
            <w:tcW w:w="0" w:type="auto"/>
            <w:tcBorders>
              <w:top w:val="nil"/>
              <w:left w:val="nil"/>
              <w:bottom w:val="single" w:sz="8" w:space="0" w:color="auto"/>
              <w:right w:val="single" w:sz="8" w:space="0" w:color="auto"/>
            </w:tcBorders>
            <w:shd w:val="clear" w:color="auto" w:fill="auto"/>
            <w:noWrap/>
            <w:vAlign w:val="center"/>
            <w:hideMark/>
          </w:tcPr>
          <w:p w14:paraId="2B3A61D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488.968</w:t>
            </w:r>
          </w:p>
        </w:tc>
      </w:tr>
      <w:tr w:rsidR="00BB5E29" w:rsidRPr="00BB5E29" w14:paraId="69E499F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B2B2A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José De Maipo</w:t>
            </w:r>
          </w:p>
        </w:tc>
        <w:tc>
          <w:tcPr>
            <w:tcW w:w="0" w:type="auto"/>
            <w:tcBorders>
              <w:top w:val="nil"/>
              <w:left w:val="nil"/>
              <w:bottom w:val="single" w:sz="8" w:space="0" w:color="auto"/>
              <w:right w:val="single" w:sz="8" w:space="0" w:color="auto"/>
            </w:tcBorders>
            <w:shd w:val="clear" w:color="auto" w:fill="auto"/>
            <w:noWrap/>
            <w:vAlign w:val="center"/>
            <w:hideMark/>
          </w:tcPr>
          <w:p w14:paraId="4B7BDD4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215.621</w:t>
            </w:r>
          </w:p>
        </w:tc>
      </w:tr>
      <w:tr w:rsidR="00BB5E29" w:rsidRPr="00BB5E29" w14:paraId="44AEF3E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F3D39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Juan De La Costa</w:t>
            </w:r>
          </w:p>
        </w:tc>
        <w:tc>
          <w:tcPr>
            <w:tcW w:w="0" w:type="auto"/>
            <w:tcBorders>
              <w:top w:val="nil"/>
              <w:left w:val="nil"/>
              <w:bottom w:val="single" w:sz="8" w:space="0" w:color="auto"/>
              <w:right w:val="single" w:sz="8" w:space="0" w:color="auto"/>
            </w:tcBorders>
            <w:shd w:val="clear" w:color="auto" w:fill="auto"/>
            <w:noWrap/>
            <w:vAlign w:val="center"/>
            <w:hideMark/>
          </w:tcPr>
          <w:p w14:paraId="0209953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132.551</w:t>
            </w:r>
          </w:p>
        </w:tc>
      </w:tr>
      <w:tr w:rsidR="00BB5E29" w:rsidRPr="00BB5E29" w14:paraId="59F4BDD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D0560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Miguel</w:t>
            </w:r>
          </w:p>
        </w:tc>
        <w:tc>
          <w:tcPr>
            <w:tcW w:w="0" w:type="auto"/>
            <w:tcBorders>
              <w:top w:val="nil"/>
              <w:left w:val="nil"/>
              <w:bottom w:val="single" w:sz="8" w:space="0" w:color="auto"/>
              <w:right w:val="single" w:sz="8" w:space="0" w:color="auto"/>
            </w:tcBorders>
            <w:shd w:val="clear" w:color="auto" w:fill="auto"/>
            <w:noWrap/>
            <w:vAlign w:val="center"/>
            <w:hideMark/>
          </w:tcPr>
          <w:p w14:paraId="0181570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351.782</w:t>
            </w:r>
          </w:p>
        </w:tc>
      </w:tr>
      <w:tr w:rsidR="00BB5E29" w:rsidRPr="00BB5E29" w14:paraId="4016F25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2415E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Nicolás</w:t>
            </w:r>
          </w:p>
        </w:tc>
        <w:tc>
          <w:tcPr>
            <w:tcW w:w="0" w:type="auto"/>
            <w:tcBorders>
              <w:top w:val="nil"/>
              <w:left w:val="nil"/>
              <w:bottom w:val="single" w:sz="8" w:space="0" w:color="auto"/>
              <w:right w:val="single" w:sz="8" w:space="0" w:color="auto"/>
            </w:tcBorders>
            <w:shd w:val="clear" w:color="auto" w:fill="auto"/>
            <w:noWrap/>
            <w:vAlign w:val="center"/>
            <w:hideMark/>
          </w:tcPr>
          <w:p w14:paraId="0C69560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243.046</w:t>
            </w:r>
          </w:p>
        </w:tc>
      </w:tr>
      <w:tr w:rsidR="00BB5E29" w:rsidRPr="00BB5E29" w14:paraId="6247BEE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5C91C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Pablo</w:t>
            </w:r>
          </w:p>
        </w:tc>
        <w:tc>
          <w:tcPr>
            <w:tcW w:w="0" w:type="auto"/>
            <w:tcBorders>
              <w:top w:val="nil"/>
              <w:left w:val="nil"/>
              <w:bottom w:val="single" w:sz="8" w:space="0" w:color="auto"/>
              <w:right w:val="single" w:sz="8" w:space="0" w:color="auto"/>
            </w:tcBorders>
            <w:shd w:val="clear" w:color="auto" w:fill="auto"/>
            <w:noWrap/>
            <w:vAlign w:val="center"/>
            <w:hideMark/>
          </w:tcPr>
          <w:p w14:paraId="39508D4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154.879</w:t>
            </w:r>
          </w:p>
        </w:tc>
      </w:tr>
      <w:tr w:rsidR="00BB5E29" w:rsidRPr="00BB5E29" w14:paraId="18499E7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5742212"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Pedro</w:t>
            </w:r>
          </w:p>
        </w:tc>
        <w:tc>
          <w:tcPr>
            <w:tcW w:w="0" w:type="auto"/>
            <w:tcBorders>
              <w:top w:val="nil"/>
              <w:left w:val="nil"/>
              <w:bottom w:val="single" w:sz="8" w:space="0" w:color="auto"/>
              <w:right w:val="single" w:sz="8" w:space="0" w:color="auto"/>
            </w:tcBorders>
            <w:shd w:val="clear" w:color="auto" w:fill="auto"/>
            <w:noWrap/>
            <w:vAlign w:val="center"/>
            <w:hideMark/>
          </w:tcPr>
          <w:p w14:paraId="034C118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215.506</w:t>
            </w:r>
          </w:p>
        </w:tc>
      </w:tr>
      <w:tr w:rsidR="00BB5E29" w:rsidRPr="00BB5E29" w14:paraId="603FC7E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522CE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Pedro De Atacama</w:t>
            </w:r>
          </w:p>
        </w:tc>
        <w:tc>
          <w:tcPr>
            <w:tcW w:w="0" w:type="auto"/>
            <w:tcBorders>
              <w:top w:val="nil"/>
              <w:left w:val="nil"/>
              <w:bottom w:val="single" w:sz="8" w:space="0" w:color="auto"/>
              <w:right w:val="single" w:sz="8" w:space="0" w:color="auto"/>
            </w:tcBorders>
            <w:shd w:val="clear" w:color="auto" w:fill="auto"/>
            <w:noWrap/>
            <w:vAlign w:val="center"/>
            <w:hideMark/>
          </w:tcPr>
          <w:p w14:paraId="7A92792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223.124</w:t>
            </w:r>
          </w:p>
        </w:tc>
      </w:tr>
      <w:tr w:rsidR="00BB5E29" w:rsidRPr="00BB5E29" w14:paraId="04448667"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9E5D6C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Pedro De La Paz</w:t>
            </w:r>
          </w:p>
        </w:tc>
        <w:tc>
          <w:tcPr>
            <w:tcW w:w="0" w:type="auto"/>
            <w:tcBorders>
              <w:top w:val="nil"/>
              <w:left w:val="nil"/>
              <w:bottom w:val="single" w:sz="8" w:space="0" w:color="auto"/>
              <w:right w:val="single" w:sz="8" w:space="0" w:color="auto"/>
            </w:tcBorders>
            <w:shd w:val="clear" w:color="auto" w:fill="auto"/>
            <w:noWrap/>
            <w:vAlign w:val="center"/>
            <w:hideMark/>
          </w:tcPr>
          <w:p w14:paraId="516E01B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433.937</w:t>
            </w:r>
          </w:p>
        </w:tc>
      </w:tr>
      <w:tr w:rsidR="00BB5E29" w:rsidRPr="00BB5E29" w14:paraId="06A18DF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E4C46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Rafael</w:t>
            </w:r>
          </w:p>
        </w:tc>
        <w:tc>
          <w:tcPr>
            <w:tcW w:w="0" w:type="auto"/>
            <w:tcBorders>
              <w:top w:val="nil"/>
              <w:left w:val="nil"/>
              <w:bottom w:val="single" w:sz="8" w:space="0" w:color="auto"/>
              <w:right w:val="single" w:sz="8" w:space="0" w:color="auto"/>
            </w:tcBorders>
            <w:shd w:val="clear" w:color="auto" w:fill="auto"/>
            <w:noWrap/>
            <w:vAlign w:val="center"/>
            <w:hideMark/>
          </w:tcPr>
          <w:p w14:paraId="0A4EA87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170.184</w:t>
            </w:r>
          </w:p>
        </w:tc>
      </w:tr>
      <w:tr w:rsidR="00BB5E29" w:rsidRPr="00BB5E29" w14:paraId="7789DFA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CEE63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Ramón</w:t>
            </w:r>
          </w:p>
        </w:tc>
        <w:tc>
          <w:tcPr>
            <w:tcW w:w="0" w:type="auto"/>
            <w:tcBorders>
              <w:top w:val="nil"/>
              <w:left w:val="nil"/>
              <w:bottom w:val="single" w:sz="8" w:space="0" w:color="auto"/>
              <w:right w:val="single" w:sz="8" w:space="0" w:color="auto"/>
            </w:tcBorders>
            <w:shd w:val="clear" w:color="auto" w:fill="auto"/>
            <w:noWrap/>
            <w:vAlign w:val="center"/>
            <w:hideMark/>
          </w:tcPr>
          <w:p w14:paraId="62627E0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317.791</w:t>
            </w:r>
          </w:p>
        </w:tc>
      </w:tr>
      <w:tr w:rsidR="00BB5E29" w:rsidRPr="00BB5E29" w14:paraId="373C340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5524D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Rosendo</w:t>
            </w:r>
          </w:p>
        </w:tc>
        <w:tc>
          <w:tcPr>
            <w:tcW w:w="0" w:type="auto"/>
            <w:tcBorders>
              <w:top w:val="nil"/>
              <w:left w:val="nil"/>
              <w:bottom w:val="single" w:sz="8" w:space="0" w:color="auto"/>
              <w:right w:val="single" w:sz="8" w:space="0" w:color="auto"/>
            </w:tcBorders>
            <w:shd w:val="clear" w:color="auto" w:fill="auto"/>
            <w:noWrap/>
            <w:vAlign w:val="center"/>
            <w:hideMark/>
          </w:tcPr>
          <w:p w14:paraId="00722D3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87.783</w:t>
            </w:r>
          </w:p>
        </w:tc>
      </w:tr>
      <w:tr w:rsidR="00BB5E29" w:rsidRPr="00BB5E29" w14:paraId="48F5B29E"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A49CC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 Vicente</w:t>
            </w:r>
          </w:p>
        </w:tc>
        <w:tc>
          <w:tcPr>
            <w:tcW w:w="0" w:type="auto"/>
            <w:tcBorders>
              <w:top w:val="nil"/>
              <w:left w:val="nil"/>
              <w:bottom w:val="single" w:sz="8" w:space="0" w:color="auto"/>
              <w:right w:val="single" w:sz="8" w:space="0" w:color="auto"/>
            </w:tcBorders>
            <w:shd w:val="clear" w:color="auto" w:fill="auto"/>
            <w:noWrap/>
            <w:vAlign w:val="center"/>
            <w:hideMark/>
          </w:tcPr>
          <w:p w14:paraId="151E5D8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523.127</w:t>
            </w:r>
          </w:p>
        </w:tc>
      </w:tr>
      <w:tr w:rsidR="00BB5E29" w:rsidRPr="00BB5E29" w14:paraId="2502D72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D23D4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Santa Bárbara</w:t>
            </w:r>
          </w:p>
        </w:tc>
        <w:tc>
          <w:tcPr>
            <w:tcW w:w="0" w:type="auto"/>
            <w:tcBorders>
              <w:top w:val="nil"/>
              <w:left w:val="nil"/>
              <w:bottom w:val="single" w:sz="8" w:space="0" w:color="auto"/>
              <w:right w:val="single" w:sz="8" w:space="0" w:color="auto"/>
            </w:tcBorders>
            <w:shd w:val="clear" w:color="auto" w:fill="auto"/>
            <w:noWrap/>
            <w:vAlign w:val="center"/>
            <w:hideMark/>
          </w:tcPr>
          <w:p w14:paraId="60868E0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218.975</w:t>
            </w:r>
          </w:p>
        </w:tc>
      </w:tr>
      <w:tr w:rsidR="00BB5E29" w:rsidRPr="00BB5E29" w14:paraId="7CE26A69"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054A6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Santa Cruz</w:t>
            </w:r>
          </w:p>
        </w:tc>
        <w:tc>
          <w:tcPr>
            <w:tcW w:w="0" w:type="auto"/>
            <w:tcBorders>
              <w:top w:val="nil"/>
              <w:left w:val="nil"/>
              <w:bottom w:val="single" w:sz="8" w:space="0" w:color="auto"/>
              <w:right w:val="single" w:sz="8" w:space="0" w:color="auto"/>
            </w:tcBorders>
            <w:shd w:val="clear" w:color="auto" w:fill="auto"/>
            <w:noWrap/>
            <w:vAlign w:val="center"/>
            <w:hideMark/>
          </w:tcPr>
          <w:p w14:paraId="5B057EE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483.526</w:t>
            </w:r>
          </w:p>
        </w:tc>
      </w:tr>
      <w:tr w:rsidR="00BB5E29" w:rsidRPr="00BB5E29" w14:paraId="336E78F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19401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Santa Juana</w:t>
            </w:r>
          </w:p>
        </w:tc>
        <w:tc>
          <w:tcPr>
            <w:tcW w:w="0" w:type="auto"/>
            <w:tcBorders>
              <w:top w:val="nil"/>
              <w:left w:val="nil"/>
              <w:bottom w:val="single" w:sz="8" w:space="0" w:color="auto"/>
              <w:right w:val="single" w:sz="8" w:space="0" w:color="auto"/>
            </w:tcBorders>
            <w:shd w:val="clear" w:color="auto" w:fill="auto"/>
            <w:noWrap/>
            <w:vAlign w:val="center"/>
            <w:hideMark/>
          </w:tcPr>
          <w:p w14:paraId="04BBCB2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209.016</w:t>
            </w:r>
          </w:p>
        </w:tc>
      </w:tr>
      <w:tr w:rsidR="00BB5E29" w:rsidRPr="00BB5E29" w14:paraId="7773BAF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2403C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Santa María</w:t>
            </w:r>
          </w:p>
        </w:tc>
        <w:tc>
          <w:tcPr>
            <w:tcW w:w="0" w:type="auto"/>
            <w:tcBorders>
              <w:top w:val="nil"/>
              <w:left w:val="nil"/>
              <w:bottom w:val="single" w:sz="8" w:space="0" w:color="auto"/>
              <w:right w:val="single" w:sz="8" w:space="0" w:color="auto"/>
            </w:tcBorders>
            <w:shd w:val="clear" w:color="auto" w:fill="auto"/>
            <w:noWrap/>
            <w:vAlign w:val="center"/>
            <w:hideMark/>
          </w:tcPr>
          <w:p w14:paraId="70B1FE3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146.904</w:t>
            </w:r>
          </w:p>
        </w:tc>
      </w:tr>
      <w:tr w:rsidR="00BB5E29" w:rsidRPr="00BB5E29" w14:paraId="28385B5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D93861"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Santiago</w:t>
            </w:r>
          </w:p>
        </w:tc>
        <w:tc>
          <w:tcPr>
            <w:tcW w:w="0" w:type="auto"/>
            <w:tcBorders>
              <w:top w:val="nil"/>
              <w:left w:val="nil"/>
              <w:bottom w:val="single" w:sz="8" w:space="0" w:color="auto"/>
              <w:right w:val="single" w:sz="8" w:space="0" w:color="auto"/>
            </w:tcBorders>
            <w:shd w:val="clear" w:color="auto" w:fill="auto"/>
            <w:noWrap/>
            <w:vAlign w:val="center"/>
            <w:hideMark/>
          </w:tcPr>
          <w:p w14:paraId="0154AB32"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2.188.974</w:t>
            </w:r>
          </w:p>
        </w:tc>
      </w:tr>
      <w:tr w:rsidR="00BB5E29" w:rsidRPr="00BB5E29" w14:paraId="1ECCF7F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1582C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Santo Domingo</w:t>
            </w:r>
          </w:p>
        </w:tc>
        <w:tc>
          <w:tcPr>
            <w:tcW w:w="0" w:type="auto"/>
            <w:tcBorders>
              <w:top w:val="nil"/>
              <w:left w:val="nil"/>
              <w:bottom w:val="single" w:sz="8" w:space="0" w:color="auto"/>
              <w:right w:val="single" w:sz="8" w:space="0" w:color="auto"/>
            </w:tcBorders>
            <w:shd w:val="clear" w:color="auto" w:fill="auto"/>
            <w:noWrap/>
            <w:vAlign w:val="center"/>
            <w:hideMark/>
          </w:tcPr>
          <w:p w14:paraId="75462381"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160.475</w:t>
            </w:r>
          </w:p>
        </w:tc>
      </w:tr>
      <w:tr w:rsidR="00BB5E29" w:rsidRPr="00BB5E29" w14:paraId="4F7E405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50ECA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Sierra Gorda</w:t>
            </w:r>
          </w:p>
        </w:tc>
        <w:tc>
          <w:tcPr>
            <w:tcW w:w="0" w:type="auto"/>
            <w:tcBorders>
              <w:top w:val="nil"/>
              <w:left w:val="nil"/>
              <w:bottom w:val="single" w:sz="8" w:space="0" w:color="auto"/>
              <w:right w:val="single" w:sz="8" w:space="0" w:color="auto"/>
            </w:tcBorders>
            <w:shd w:val="clear" w:color="auto" w:fill="auto"/>
            <w:noWrap/>
            <w:vAlign w:val="center"/>
            <w:hideMark/>
          </w:tcPr>
          <w:p w14:paraId="1394D36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75.003</w:t>
            </w:r>
          </w:p>
        </w:tc>
      </w:tr>
      <w:tr w:rsidR="00BB5E29" w:rsidRPr="00BB5E29" w14:paraId="6DD1E0C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76954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Talagante</w:t>
            </w:r>
          </w:p>
        </w:tc>
        <w:tc>
          <w:tcPr>
            <w:tcW w:w="0" w:type="auto"/>
            <w:tcBorders>
              <w:top w:val="nil"/>
              <w:left w:val="nil"/>
              <w:bottom w:val="single" w:sz="8" w:space="0" w:color="auto"/>
              <w:right w:val="single" w:sz="8" w:space="0" w:color="auto"/>
            </w:tcBorders>
            <w:shd w:val="clear" w:color="auto" w:fill="auto"/>
            <w:noWrap/>
            <w:vAlign w:val="center"/>
            <w:hideMark/>
          </w:tcPr>
          <w:p w14:paraId="154AB36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572.335</w:t>
            </w:r>
          </w:p>
        </w:tc>
      </w:tr>
      <w:tr w:rsidR="00BB5E29" w:rsidRPr="00BB5E29" w14:paraId="1A6893E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7A9AC2E"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Talca</w:t>
            </w:r>
          </w:p>
        </w:tc>
        <w:tc>
          <w:tcPr>
            <w:tcW w:w="0" w:type="auto"/>
            <w:tcBorders>
              <w:top w:val="nil"/>
              <w:left w:val="nil"/>
              <w:bottom w:val="single" w:sz="8" w:space="0" w:color="auto"/>
              <w:right w:val="single" w:sz="8" w:space="0" w:color="auto"/>
            </w:tcBorders>
            <w:shd w:val="clear" w:color="auto" w:fill="auto"/>
            <w:noWrap/>
            <w:vAlign w:val="center"/>
            <w:hideMark/>
          </w:tcPr>
          <w:p w14:paraId="333F31DC"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1.657.471</w:t>
            </w:r>
          </w:p>
        </w:tc>
      </w:tr>
      <w:tr w:rsidR="00BB5E29" w:rsidRPr="00BB5E29" w14:paraId="36C0400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FEA344"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Talcahuano</w:t>
            </w:r>
          </w:p>
        </w:tc>
        <w:tc>
          <w:tcPr>
            <w:tcW w:w="0" w:type="auto"/>
            <w:tcBorders>
              <w:top w:val="nil"/>
              <w:left w:val="nil"/>
              <w:bottom w:val="single" w:sz="8" w:space="0" w:color="auto"/>
              <w:right w:val="single" w:sz="8" w:space="0" w:color="auto"/>
            </w:tcBorders>
            <w:shd w:val="clear" w:color="auto" w:fill="auto"/>
            <w:noWrap/>
            <w:vAlign w:val="center"/>
            <w:hideMark/>
          </w:tcPr>
          <w:p w14:paraId="1BCA30D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897.248</w:t>
            </w:r>
          </w:p>
        </w:tc>
      </w:tr>
      <w:tr w:rsidR="00BB5E29" w:rsidRPr="00BB5E29" w14:paraId="699722E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646465"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Taltal</w:t>
            </w:r>
          </w:p>
        </w:tc>
        <w:tc>
          <w:tcPr>
            <w:tcW w:w="0" w:type="auto"/>
            <w:tcBorders>
              <w:top w:val="nil"/>
              <w:left w:val="nil"/>
              <w:bottom w:val="single" w:sz="8" w:space="0" w:color="auto"/>
              <w:right w:val="single" w:sz="8" w:space="0" w:color="auto"/>
            </w:tcBorders>
            <w:shd w:val="clear" w:color="auto" w:fill="auto"/>
            <w:noWrap/>
            <w:vAlign w:val="center"/>
            <w:hideMark/>
          </w:tcPr>
          <w:p w14:paraId="0E6C3E1A"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281.415</w:t>
            </w:r>
          </w:p>
        </w:tc>
      </w:tr>
      <w:tr w:rsidR="00BB5E29" w:rsidRPr="00BB5E29" w14:paraId="3199D0F5"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226E8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lastRenderedPageBreak/>
              <w:t>Temuco</w:t>
            </w:r>
          </w:p>
        </w:tc>
        <w:tc>
          <w:tcPr>
            <w:tcW w:w="0" w:type="auto"/>
            <w:tcBorders>
              <w:top w:val="nil"/>
              <w:left w:val="nil"/>
              <w:bottom w:val="single" w:sz="8" w:space="0" w:color="auto"/>
              <w:right w:val="single" w:sz="8" w:space="0" w:color="auto"/>
            </w:tcBorders>
            <w:shd w:val="clear" w:color="auto" w:fill="auto"/>
            <w:noWrap/>
            <w:vAlign w:val="center"/>
            <w:hideMark/>
          </w:tcPr>
          <w:p w14:paraId="51F7FC60"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1.339.052</w:t>
            </w:r>
          </w:p>
        </w:tc>
      </w:tr>
      <w:tr w:rsidR="00BB5E29" w:rsidRPr="00BB5E29" w14:paraId="609C958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F217E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Teno</w:t>
            </w:r>
          </w:p>
        </w:tc>
        <w:tc>
          <w:tcPr>
            <w:tcW w:w="0" w:type="auto"/>
            <w:tcBorders>
              <w:top w:val="nil"/>
              <w:left w:val="nil"/>
              <w:bottom w:val="single" w:sz="8" w:space="0" w:color="auto"/>
              <w:right w:val="single" w:sz="8" w:space="0" w:color="auto"/>
            </w:tcBorders>
            <w:shd w:val="clear" w:color="auto" w:fill="auto"/>
            <w:noWrap/>
            <w:vAlign w:val="center"/>
            <w:hideMark/>
          </w:tcPr>
          <w:p w14:paraId="068CBF8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354.071</w:t>
            </w:r>
          </w:p>
        </w:tc>
      </w:tr>
      <w:tr w:rsidR="00BB5E29" w:rsidRPr="00BB5E29" w14:paraId="7836336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222378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Tiltil</w:t>
            </w:r>
          </w:p>
        </w:tc>
        <w:tc>
          <w:tcPr>
            <w:tcW w:w="0" w:type="auto"/>
            <w:tcBorders>
              <w:top w:val="nil"/>
              <w:left w:val="nil"/>
              <w:bottom w:val="single" w:sz="8" w:space="0" w:color="auto"/>
              <w:right w:val="single" w:sz="8" w:space="0" w:color="auto"/>
            </w:tcBorders>
            <w:shd w:val="clear" w:color="auto" w:fill="auto"/>
            <w:noWrap/>
            <w:vAlign w:val="center"/>
            <w:hideMark/>
          </w:tcPr>
          <w:p w14:paraId="25BA540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237.463</w:t>
            </w:r>
          </w:p>
        </w:tc>
      </w:tr>
      <w:tr w:rsidR="00BB5E29" w:rsidRPr="00BB5E29" w14:paraId="0451EAB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25E2233"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Tirúa</w:t>
            </w:r>
          </w:p>
        </w:tc>
        <w:tc>
          <w:tcPr>
            <w:tcW w:w="0" w:type="auto"/>
            <w:tcBorders>
              <w:top w:val="nil"/>
              <w:left w:val="nil"/>
              <w:bottom w:val="single" w:sz="8" w:space="0" w:color="auto"/>
              <w:right w:val="single" w:sz="8" w:space="0" w:color="auto"/>
            </w:tcBorders>
            <w:shd w:val="clear" w:color="auto" w:fill="auto"/>
            <w:noWrap/>
            <w:vAlign w:val="center"/>
            <w:hideMark/>
          </w:tcPr>
          <w:p w14:paraId="0052D21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224.945</w:t>
            </w:r>
          </w:p>
        </w:tc>
      </w:tr>
      <w:tr w:rsidR="00BB5E29" w:rsidRPr="00BB5E29" w14:paraId="192577A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A515D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Tocopilla</w:t>
            </w:r>
          </w:p>
        </w:tc>
        <w:tc>
          <w:tcPr>
            <w:tcW w:w="0" w:type="auto"/>
            <w:tcBorders>
              <w:top w:val="nil"/>
              <w:left w:val="nil"/>
              <w:bottom w:val="single" w:sz="8" w:space="0" w:color="auto"/>
              <w:right w:val="single" w:sz="8" w:space="0" w:color="auto"/>
            </w:tcBorders>
            <w:shd w:val="clear" w:color="auto" w:fill="auto"/>
            <w:noWrap/>
            <w:vAlign w:val="center"/>
            <w:hideMark/>
          </w:tcPr>
          <w:p w14:paraId="3944A2C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425.779</w:t>
            </w:r>
          </w:p>
        </w:tc>
      </w:tr>
      <w:tr w:rsidR="00BB5E29" w:rsidRPr="00BB5E29" w14:paraId="4E30F32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6CD0FC"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Tomé</w:t>
            </w:r>
          </w:p>
        </w:tc>
        <w:tc>
          <w:tcPr>
            <w:tcW w:w="0" w:type="auto"/>
            <w:tcBorders>
              <w:top w:val="nil"/>
              <w:left w:val="nil"/>
              <w:bottom w:val="single" w:sz="8" w:space="0" w:color="auto"/>
              <w:right w:val="single" w:sz="8" w:space="0" w:color="auto"/>
            </w:tcBorders>
            <w:shd w:val="clear" w:color="auto" w:fill="auto"/>
            <w:noWrap/>
            <w:vAlign w:val="center"/>
            <w:hideMark/>
          </w:tcPr>
          <w:p w14:paraId="629A22AB"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750.356</w:t>
            </w:r>
          </w:p>
        </w:tc>
      </w:tr>
      <w:tr w:rsidR="00BB5E29" w:rsidRPr="00BB5E29" w14:paraId="1A7DE3C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6EC203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Traiguén</w:t>
            </w:r>
          </w:p>
        </w:tc>
        <w:tc>
          <w:tcPr>
            <w:tcW w:w="0" w:type="auto"/>
            <w:tcBorders>
              <w:top w:val="nil"/>
              <w:left w:val="nil"/>
              <w:bottom w:val="single" w:sz="8" w:space="0" w:color="auto"/>
              <w:right w:val="single" w:sz="8" w:space="0" w:color="auto"/>
            </w:tcBorders>
            <w:shd w:val="clear" w:color="auto" w:fill="auto"/>
            <w:noWrap/>
            <w:vAlign w:val="center"/>
            <w:hideMark/>
          </w:tcPr>
          <w:p w14:paraId="6B9DA98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269.184</w:t>
            </w:r>
          </w:p>
        </w:tc>
      </w:tr>
      <w:tr w:rsidR="00BB5E29" w:rsidRPr="00BB5E29" w14:paraId="2355DB86"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974E0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Treguaco</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499990D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142.671</w:t>
            </w:r>
          </w:p>
        </w:tc>
      </w:tr>
      <w:tr w:rsidR="00BB5E29" w:rsidRPr="00BB5E29" w14:paraId="790E299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D37A9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Tucapel</w:t>
            </w:r>
          </w:p>
        </w:tc>
        <w:tc>
          <w:tcPr>
            <w:tcW w:w="0" w:type="auto"/>
            <w:tcBorders>
              <w:top w:val="nil"/>
              <w:left w:val="nil"/>
              <w:bottom w:val="single" w:sz="8" w:space="0" w:color="auto"/>
              <w:right w:val="single" w:sz="8" w:space="0" w:color="auto"/>
            </w:tcBorders>
            <w:shd w:val="clear" w:color="auto" w:fill="auto"/>
            <w:noWrap/>
            <w:vAlign w:val="center"/>
            <w:hideMark/>
          </w:tcPr>
          <w:p w14:paraId="5F130E0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228.958</w:t>
            </w:r>
          </w:p>
        </w:tc>
      </w:tr>
      <w:tr w:rsidR="00BB5E29" w:rsidRPr="00BB5E29" w14:paraId="022983A8"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5D5F4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Valdivia</w:t>
            </w:r>
          </w:p>
        </w:tc>
        <w:tc>
          <w:tcPr>
            <w:tcW w:w="0" w:type="auto"/>
            <w:tcBorders>
              <w:top w:val="nil"/>
              <w:left w:val="nil"/>
              <w:bottom w:val="single" w:sz="8" w:space="0" w:color="auto"/>
              <w:right w:val="single" w:sz="8" w:space="0" w:color="auto"/>
            </w:tcBorders>
            <w:shd w:val="clear" w:color="auto" w:fill="auto"/>
            <w:noWrap/>
            <w:vAlign w:val="center"/>
            <w:hideMark/>
          </w:tcPr>
          <w:p w14:paraId="2C1D7BF7"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1.006.876</w:t>
            </w:r>
          </w:p>
        </w:tc>
      </w:tr>
      <w:tr w:rsidR="00BB5E29" w:rsidRPr="00BB5E29" w14:paraId="02ABD95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DAC7E1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proofErr w:type="spellStart"/>
            <w:r w:rsidRPr="00BB5E29">
              <w:rPr>
                <w:rFonts w:ascii="Century Gothic" w:eastAsia="Times New Roman" w:hAnsi="Century Gothic" w:cs="Times New Roman"/>
                <w:color w:val="000000"/>
                <w:sz w:val="18"/>
                <w:szCs w:val="18"/>
                <w:lang w:val="es-CL" w:eastAsia="es-CL"/>
              </w:rPr>
              <w:t>Vichuquén</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2D6E7C8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111.784</w:t>
            </w:r>
          </w:p>
        </w:tc>
      </w:tr>
      <w:tr w:rsidR="00BB5E29" w:rsidRPr="00BB5E29" w14:paraId="41D15560"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BD2B4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Victoria</w:t>
            </w:r>
          </w:p>
        </w:tc>
        <w:tc>
          <w:tcPr>
            <w:tcW w:w="0" w:type="auto"/>
            <w:tcBorders>
              <w:top w:val="nil"/>
              <w:left w:val="nil"/>
              <w:bottom w:val="single" w:sz="8" w:space="0" w:color="auto"/>
              <w:right w:val="single" w:sz="8" w:space="0" w:color="auto"/>
            </w:tcBorders>
            <w:shd w:val="clear" w:color="auto" w:fill="auto"/>
            <w:noWrap/>
            <w:vAlign w:val="center"/>
            <w:hideMark/>
          </w:tcPr>
          <w:p w14:paraId="153232B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422.967</w:t>
            </w:r>
          </w:p>
        </w:tc>
      </w:tr>
      <w:tr w:rsidR="00BB5E29" w:rsidRPr="00BB5E29" w14:paraId="44DF390F"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6C5201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Vicuña</w:t>
            </w:r>
          </w:p>
        </w:tc>
        <w:tc>
          <w:tcPr>
            <w:tcW w:w="0" w:type="auto"/>
            <w:tcBorders>
              <w:top w:val="nil"/>
              <w:left w:val="nil"/>
              <w:bottom w:val="single" w:sz="8" w:space="0" w:color="auto"/>
              <w:right w:val="single" w:sz="8" w:space="0" w:color="auto"/>
            </w:tcBorders>
            <w:shd w:val="clear" w:color="auto" w:fill="auto"/>
            <w:noWrap/>
            <w:vAlign w:val="center"/>
            <w:hideMark/>
          </w:tcPr>
          <w:p w14:paraId="236DC304"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310.481</w:t>
            </w:r>
          </w:p>
        </w:tc>
      </w:tr>
      <w:tr w:rsidR="00BB5E29" w:rsidRPr="00BB5E29" w14:paraId="69D5386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9CCEAA"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Vilcún</w:t>
            </w:r>
          </w:p>
        </w:tc>
        <w:tc>
          <w:tcPr>
            <w:tcW w:w="0" w:type="auto"/>
            <w:tcBorders>
              <w:top w:val="nil"/>
              <w:left w:val="nil"/>
              <w:bottom w:val="single" w:sz="8" w:space="0" w:color="auto"/>
              <w:right w:val="single" w:sz="8" w:space="0" w:color="auto"/>
            </w:tcBorders>
            <w:shd w:val="clear" w:color="auto" w:fill="auto"/>
            <w:noWrap/>
            <w:vAlign w:val="center"/>
            <w:hideMark/>
          </w:tcPr>
          <w:p w14:paraId="14B11DE9"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250.010</w:t>
            </w:r>
          </w:p>
        </w:tc>
      </w:tr>
      <w:tr w:rsidR="00BB5E29" w:rsidRPr="00BB5E29" w14:paraId="1A50960C"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3E2A40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Villa Alegre</w:t>
            </w:r>
          </w:p>
        </w:tc>
        <w:tc>
          <w:tcPr>
            <w:tcW w:w="0" w:type="auto"/>
            <w:tcBorders>
              <w:top w:val="nil"/>
              <w:left w:val="nil"/>
              <w:bottom w:val="single" w:sz="8" w:space="0" w:color="auto"/>
              <w:right w:val="single" w:sz="8" w:space="0" w:color="auto"/>
            </w:tcBorders>
            <w:shd w:val="clear" w:color="auto" w:fill="auto"/>
            <w:noWrap/>
            <w:vAlign w:val="center"/>
            <w:hideMark/>
          </w:tcPr>
          <w:p w14:paraId="18BCB3F6"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270.390</w:t>
            </w:r>
          </w:p>
        </w:tc>
      </w:tr>
      <w:tr w:rsidR="00BB5E29" w:rsidRPr="00BB5E29" w14:paraId="48416DF4"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990E3F"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Villa Alemana</w:t>
            </w:r>
          </w:p>
        </w:tc>
        <w:tc>
          <w:tcPr>
            <w:tcW w:w="0" w:type="auto"/>
            <w:tcBorders>
              <w:top w:val="nil"/>
              <w:left w:val="nil"/>
              <w:bottom w:val="single" w:sz="8" w:space="0" w:color="auto"/>
              <w:right w:val="single" w:sz="8" w:space="0" w:color="auto"/>
            </w:tcBorders>
            <w:shd w:val="clear" w:color="auto" w:fill="auto"/>
            <w:noWrap/>
            <w:vAlign w:val="center"/>
            <w:hideMark/>
          </w:tcPr>
          <w:p w14:paraId="2AC4501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469.718</w:t>
            </w:r>
          </w:p>
        </w:tc>
      </w:tr>
      <w:tr w:rsidR="00BB5E29" w:rsidRPr="00BB5E29" w14:paraId="325758A2"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23FD30"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Villarrica</w:t>
            </w:r>
          </w:p>
        </w:tc>
        <w:tc>
          <w:tcPr>
            <w:tcW w:w="0" w:type="auto"/>
            <w:tcBorders>
              <w:top w:val="nil"/>
              <w:left w:val="nil"/>
              <w:bottom w:val="single" w:sz="8" w:space="0" w:color="auto"/>
              <w:right w:val="single" w:sz="8" w:space="0" w:color="auto"/>
            </w:tcBorders>
            <w:shd w:val="clear" w:color="auto" w:fill="auto"/>
            <w:noWrap/>
            <w:vAlign w:val="center"/>
            <w:hideMark/>
          </w:tcPr>
          <w:p w14:paraId="2CB4E238"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393.327</w:t>
            </w:r>
          </w:p>
        </w:tc>
      </w:tr>
      <w:tr w:rsidR="00BB5E29" w:rsidRPr="00BB5E29" w14:paraId="054D8DBD"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BF013F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Viña del Mar</w:t>
            </w:r>
          </w:p>
        </w:tc>
        <w:tc>
          <w:tcPr>
            <w:tcW w:w="0" w:type="auto"/>
            <w:tcBorders>
              <w:top w:val="nil"/>
              <w:left w:val="nil"/>
              <w:bottom w:val="single" w:sz="8" w:space="0" w:color="auto"/>
              <w:right w:val="single" w:sz="8" w:space="0" w:color="auto"/>
            </w:tcBorders>
            <w:shd w:val="clear" w:color="auto" w:fill="auto"/>
            <w:noWrap/>
            <w:vAlign w:val="center"/>
            <w:hideMark/>
          </w:tcPr>
          <w:p w14:paraId="243AF81F"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1.108.691</w:t>
            </w:r>
          </w:p>
        </w:tc>
      </w:tr>
      <w:tr w:rsidR="00BB5E29" w:rsidRPr="00BB5E29" w14:paraId="34E855C3"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434249"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Vitacura</w:t>
            </w:r>
          </w:p>
        </w:tc>
        <w:tc>
          <w:tcPr>
            <w:tcW w:w="0" w:type="auto"/>
            <w:tcBorders>
              <w:top w:val="nil"/>
              <w:left w:val="nil"/>
              <w:bottom w:val="single" w:sz="8" w:space="0" w:color="auto"/>
              <w:right w:val="single" w:sz="8" w:space="0" w:color="auto"/>
            </w:tcBorders>
            <w:shd w:val="clear" w:color="auto" w:fill="auto"/>
            <w:noWrap/>
            <w:vAlign w:val="center"/>
            <w:hideMark/>
          </w:tcPr>
          <w:p w14:paraId="2E52ADF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208.888</w:t>
            </w:r>
          </w:p>
        </w:tc>
      </w:tr>
      <w:tr w:rsidR="00BB5E29" w:rsidRPr="00BB5E29" w14:paraId="5A8C167A"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2EF7CD"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Yerbas Buenas</w:t>
            </w:r>
          </w:p>
        </w:tc>
        <w:tc>
          <w:tcPr>
            <w:tcW w:w="0" w:type="auto"/>
            <w:tcBorders>
              <w:top w:val="nil"/>
              <w:left w:val="nil"/>
              <w:bottom w:val="single" w:sz="8" w:space="0" w:color="auto"/>
              <w:right w:val="single" w:sz="8" w:space="0" w:color="auto"/>
            </w:tcBorders>
            <w:shd w:val="clear" w:color="auto" w:fill="auto"/>
            <w:noWrap/>
            <w:vAlign w:val="center"/>
            <w:hideMark/>
          </w:tcPr>
          <w:p w14:paraId="34E544C5"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220.554</w:t>
            </w:r>
          </w:p>
        </w:tc>
      </w:tr>
      <w:tr w:rsidR="00BB5E29" w:rsidRPr="00BB5E29" w14:paraId="7003B4F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472926"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Yumbel</w:t>
            </w:r>
          </w:p>
        </w:tc>
        <w:tc>
          <w:tcPr>
            <w:tcW w:w="0" w:type="auto"/>
            <w:tcBorders>
              <w:top w:val="nil"/>
              <w:left w:val="nil"/>
              <w:bottom w:val="single" w:sz="8" w:space="0" w:color="auto"/>
              <w:right w:val="single" w:sz="8" w:space="0" w:color="auto"/>
            </w:tcBorders>
            <w:shd w:val="clear" w:color="auto" w:fill="auto"/>
            <w:noWrap/>
            <w:vAlign w:val="center"/>
            <w:hideMark/>
          </w:tcPr>
          <w:p w14:paraId="0402870D"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228.227</w:t>
            </w:r>
          </w:p>
        </w:tc>
      </w:tr>
      <w:tr w:rsidR="00BB5E29" w:rsidRPr="00BB5E29" w14:paraId="7EA033BB"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417CBB"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Yungay</w:t>
            </w:r>
          </w:p>
        </w:tc>
        <w:tc>
          <w:tcPr>
            <w:tcW w:w="0" w:type="auto"/>
            <w:tcBorders>
              <w:top w:val="nil"/>
              <w:left w:val="nil"/>
              <w:bottom w:val="single" w:sz="8" w:space="0" w:color="auto"/>
              <w:right w:val="single" w:sz="8" w:space="0" w:color="auto"/>
            </w:tcBorders>
            <w:shd w:val="clear" w:color="auto" w:fill="auto"/>
            <w:noWrap/>
            <w:vAlign w:val="center"/>
            <w:hideMark/>
          </w:tcPr>
          <w:p w14:paraId="405B0373"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228.991</w:t>
            </w:r>
          </w:p>
        </w:tc>
      </w:tr>
      <w:tr w:rsidR="00BB5E29" w:rsidRPr="00BB5E29" w14:paraId="59B82DD1" w14:textId="77777777" w:rsidTr="00BB5E29">
        <w:trPr>
          <w:trHeight w:val="227"/>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2ED8EC8" w14:textId="77777777" w:rsidR="00BB5E29" w:rsidRPr="00BB5E29" w:rsidRDefault="00BB5E29" w:rsidP="00BB5E29">
            <w:pPr>
              <w:spacing w:after="0" w:line="240" w:lineRule="auto"/>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Zapallar</w:t>
            </w:r>
          </w:p>
        </w:tc>
        <w:tc>
          <w:tcPr>
            <w:tcW w:w="0" w:type="auto"/>
            <w:tcBorders>
              <w:top w:val="nil"/>
              <w:left w:val="nil"/>
              <w:bottom w:val="single" w:sz="8" w:space="0" w:color="auto"/>
              <w:right w:val="single" w:sz="8" w:space="0" w:color="auto"/>
            </w:tcBorders>
            <w:shd w:val="clear" w:color="auto" w:fill="auto"/>
            <w:noWrap/>
            <w:vAlign w:val="center"/>
            <w:hideMark/>
          </w:tcPr>
          <w:p w14:paraId="4E8B869E" w14:textId="77777777" w:rsidR="00BB5E29" w:rsidRPr="00BB5E29" w:rsidRDefault="00BB5E29" w:rsidP="00BB5E29">
            <w:pPr>
              <w:spacing w:after="0" w:line="240" w:lineRule="auto"/>
              <w:jc w:val="center"/>
              <w:rPr>
                <w:rFonts w:ascii="Century Gothic" w:eastAsia="Times New Roman" w:hAnsi="Century Gothic" w:cs="Times New Roman"/>
                <w:color w:val="000000"/>
                <w:sz w:val="18"/>
                <w:szCs w:val="18"/>
                <w:lang w:val="es-CL" w:eastAsia="es-CL"/>
              </w:rPr>
            </w:pPr>
            <w:r w:rsidRPr="00BB5E29">
              <w:rPr>
                <w:rFonts w:ascii="Century Gothic" w:eastAsia="Times New Roman" w:hAnsi="Century Gothic" w:cs="Times New Roman"/>
                <w:color w:val="000000"/>
                <w:sz w:val="18"/>
                <w:szCs w:val="18"/>
                <w:lang w:val="es-CL" w:eastAsia="es-CL"/>
              </w:rPr>
              <w:t>161.566</w:t>
            </w:r>
          </w:p>
        </w:tc>
      </w:tr>
    </w:tbl>
    <w:p w14:paraId="3182A61D" w14:textId="77777777" w:rsidR="00A90E99" w:rsidRDefault="00A90E99" w:rsidP="007C4964">
      <w:pPr>
        <w:pStyle w:val="Textoindependiente"/>
        <w:spacing w:before="1"/>
        <w:ind w:left="567"/>
      </w:pPr>
    </w:p>
    <w:p w14:paraId="4FBB950A" w14:textId="77777777" w:rsidR="0028426D" w:rsidRDefault="0028426D" w:rsidP="0028426D">
      <w:pPr>
        <w:pStyle w:val="Textoindependiente"/>
        <w:spacing w:before="1"/>
      </w:pPr>
    </w:p>
    <w:p w14:paraId="6A51846F" w14:textId="77777777" w:rsidR="0028426D" w:rsidRPr="009D4CB1" w:rsidRDefault="0028426D" w:rsidP="0028426D">
      <w:pPr>
        <w:pStyle w:val="Textoindependiente"/>
        <w:spacing w:before="4"/>
        <w:rPr>
          <w:sz w:val="22"/>
        </w:rPr>
      </w:pPr>
    </w:p>
    <w:p w14:paraId="5452946D" w14:textId="441CDDC3" w:rsidR="0028426D" w:rsidRPr="00AD18A4" w:rsidRDefault="0028426D" w:rsidP="00AD18A4">
      <w:pPr>
        <w:tabs>
          <w:tab w:val="left" w:pos="1049"/>
        </w:tabs>
        <w:ind w:left="567"/>
        <w:outlineLvl w:val="1"/>
        <w:rPr>
          <w:rFonts w:ascii="Century Gothic" w:hAnsi="Century Gothic"/>
          <w:b/>
          <w:sz w:val="18"/>
          <w:szCs w:val="18"/>
        </w:rPr>
      </w:pPr>
      <w:bookmarkStart w:id="1" w:name="_Ejecución_Presupuestaria_primer_trimes"/>
      <w:bookmarkEnd w:id="1"/>
      <w:r w:rsidRPr="00AD18A4">
        <w:rPr>
          <w:rFonts w:ascii="Century Gothic" w:hAnsi="Century Gothic"/>
          <w:b/>
          <w:sz w:val="18"/>
          <w:szCs w:val="18"/>
        </w:rPr>
        <w:t xml:space="preserve">Ejecución Presupuestaria </w:t>
      </w:r>
      <w:r w:rsidR="004D45D6">
        <w:rPr>
          <w:rFonts w:ascii="Century Gothic" w:hAnsi="Century Gothic"/>
          <w:b/>
          <w:sz w:val="18"/>
          <w:szCs w:val="18"/>
        </w:rPr>
        <w:t>segundo</w:t>
      </w:r>
      <w:r w:rsidRPr="00AD18A4">
        <w:rPr>
          <w:rFonts w:ascii="Century Gothic" w:hAnsi="Century Gothic"/>
          <w:b/>
          <w:sz w:val="18"/>
          <w:szCs w:val="18"/>
        </w:rPr>
        <w:t xml:space="preserve"> trimestre:</w:t>
      </w:r>
    </w:p>
    <w:p w14:paraId="7F150E55" w14:textId="7A1B49C5" w:rsidR="0028426D" w:rsidRDefault="0028426D" w:rsidP="00263DC5">
      <w:pPr>
        <w:pStyle w:val="Textoindependiente"/>
        <w:tabs>
          <w:tab w:val="left" w:pos="2420"/>
        </w:tabs>
        <w:spacing w:before="9"/>
        <w:rPr>
          <w:rFonts w:ascii="Tahoma"/>
          <w:b/>
          <w:sz w:val="23"/>
        </w:rPr>
      </w:pPr>
    </w:p>
    <w:p w14:paraId="2130D4FD" w14:textId="7B5B874E" w:rsidR="00D256C2" w:rsidRDefault="00D256C2" w:rsidP="00D256C2">
      <w:pPr>
        <w:spacing w:line="276" w:lineRule="auto"/>
        <w:ind w:left="567"/>
        <w:jc w:val="both"/>
        <w:rPr>
          <w:rFonts w:ascii="Century Gothic" w:eastAsia="Century Gothic" w:hAnsi="Century Gothic" w:cs="Century Gothic"/>
          <w:sz w:val="18"/>
          <w:szCs w:val="18"/>
          <w:lang w:eastAsia="es-ES" w:bidi="es-ES"/>
        </w:rPr>
      </w:pPr>
      <w:r w:rsidRPr="00801A48">
        <w:rPr>
          <w:rFonts w:ascii="Century Gothic" w:eastAsia="Century Gothic" w:hAnsi="Century Gothic" w:cs="Century Gothic"/>
          <w:sz w:val="18"/>
          <w:szCs w:val="18"/>
          <w:lang w:eastAsia="es-ES" w:bidi="es-ES"/>
        </w:rPr>
        <w:t xml:space="preserve">Al cierre del </w:t>
      </w:r>
      <w:r>
        <w:rPr>
          <w:rFonts w:ascii="Century Gothic" w:eastAsia="Century Gothic" w:hAnsi="Century Gothic" w:cs="Century Gothic"/>
          <w:sz w:val="18"/>
          <w:szCs w:val="18"/>
          <w:lang w:eastAsia="es-ES" w:bidi="es-ES"/>
        </w:rPr>
        <w:t>segundo</w:t>
      </w:r>
      <w:r w:rsidRPr="00801A48">
        <w:rPr>
          <w:rFonts w:ascii="Century Gothic" w:eastAsia="Century Gothic" w:hAnsi="Century Gothic" w:cs="Century Gothic"/>
          <w:sz w:val="18"/>
          <w:szCs w:val="18"/>
          <w:lang w:eastAsia="es-ES" w:bidi="es-ES"/>
        </w:rPr>
        <w:t xml:space="preserve"> trimestre de 202</w:t>
      </w:r>
      <w:r>
        <w:rPr>
          <w:rFonts w:ascii="Century Gothic" w:eastAsia="Century Gothic" w:hAnsi="Century Gothic" w:cs="Century Gothic"/>
          <w:sz w:val="18"/>
          <w:szCs w:val="18"/>
          <w:lang w:eastAsia="es-ES" w:bidi="es-ES"/>
        </w:rPr>
        <w:t>4</w:t>
      </w:r>
      <w:r w:rsidRPr="00801A48">
        <w:rPr>
          <w:rFonts w:ascii="Century Gothic" w:eastAsia="Century Gothic" w:hAnsi="Century Gothic" w:cs="Century Gothic"/>
          <w:sz w:val="18"/>
          <w:szCs w:val="18"/>
          <w:lang w:eastAsia="es-ES" w:bidi="es-ES"/>
        </w:rPr>
        <w:t>,</w:t>
      </w:r>
      <w:r w:rsidRPr="00A37758">
        <w:rPr>
          <w:rFonts w:ascii="Century Gothic" w:eastAsia="Century Gothic" w:hAnsi="Century Gothic" w:cs="Century Gothic"/>
          <w:sz w:val="18"/>
          <w:szCs w:val="18"/>
          <w:lang w:eastAsia="es-ES" w:bidi="es-ES"/>
        </w:rPr>
        <w:t xml:space="preserve"> se han </w:t>
      </w:r>
      <w:r w:rsidR="00010A2B">
        <w:rPr>
          <w:rFonts w:ascii="Century Gothic" w:eastAsia="Century Gothic" w:hAnsi="Century Gothic" w:cs="Century Gothic"/>
          <w:sz w:val="18"/>
          <w:szCs w:val="18"/>
          <w:lang w:eastAsia="es-ES" w:bidi="es-ES"/>
        </w:rPr>
        <w:t xml:space="preserve">transferido recursos por un equivalente del </w:t>
      </w:r>
      <w:r w:rsidR="007E466E">
        <w:rPr>
          <w:rFonts w:ascii="Century Gothic" w:eastAsia="Century Gothic" w:hAnsi="Century Gothic" w:cs="Century Gothic"/>
          <w:sz w:val="18"/>
          <w:szCs w:val="18"/>
          <w:lang w:eastAsia="es-ES" w:bidi="es-ES"/>
        </w:rPr>
        <w:t>1,7% del Fondo de Apoyo a la Gestión Financiera</w:t>
      </w:r>
      <w:r w:rsidR="00F82268">
        <w:rPr>
          <w:rFonts w:ascii="Century Gothic" w:eastAsia="Century Gothic" w:hAnsi="Century Gothic" w:cs="Century Gothic"/>
          <w:sz w:val="18"/>
          <w:szCs w:val="18"/>
          <w:lang w:eastAsia="es-ES" w:bidi="es-ES"/>
        </w:rPr>
        <w:t xml:space="preserve"> para sostenedores municipales</w:t>
      </w:r>
      <w:r w:rsidRPr="00A37758">
        <w:rPr>
          <w:rFonts w:ascii="Century Gothic" w:eastAsia="Century Gothic" w:hAnsi="Century Gothic" w:cs="Century Gothic"/>
          <w:sz w:val="18"/>
          <w:szCs w:val="18"/>
          <w:lang w:eastAsia="es-ES" w:bidi="es-ES"/>
        </w:rPr>
        <w:t>.</w:t>
      </w:r>
    </w:p>
    <w:p w14:paraId="465845F8" w14:textId="77777777" w:rsidR="00263DC5" w:rsidRDefault="00263DC5" w:rsidP="00263DC5">
      <w:pPr>
        <w:pStyle w:val="Textoindependiente"/>
        <w:tabs>
          <w:tab w:val="left" w:pos="2420"/>
        </w:tabs>
        <w:spacing w:before="9"/>
        <w:rPr>
          <w:rFonts w:ascii="Tahoma"/>
          <w:b/>
          <w:sz w:val="23"/>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0"/>
        <w:gridCol w:w="1785"/>
        <w:gridCol w:w="2693"/>
      </w:tblGrid>
      <w:tr w:rsidR="0028426D" w:rsidRPr="004B634F" w14:paraId="2E358C7F" w14:textId="77777777" w:rsidTr="002939B8">
        <w:trPr>
          <w:trHeight w:val="300"/>
          <w:jc w:val="center"/>
        </w:trPr>
        <w:tc>
          <w:tcPr>
            <w:tcW w:w="2600" w:type="dxa"/>
            <w:shd w:val="clear" w:color="000000" w:fill="BDD6EE"/>
            <w:noWrap/>
            <w:vAlign w:val="center"/>
            <w:hideMark/>
          </w:tcPr>
          <w:p w14:paraId="65D3D2EE" w14:textId="77777777" w:rsidR="0028426D" w:rsidRPr="004B634F" w:rsidRDefault="0028426D" w:rsidP="00214B5F">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Ley de Presupuestos (M$)</w:t>
            </w:r>
          </w:p>
        </w:tc>
        <w:tc>
          <w:tcPr>
            <w:tcW w:w="1785" w:type="dxa"/>
            <w:shd w:val="clear" w:color="000000" w:fill="BDD6EE"/>
            <w:noWrap/>
            <w:vAlign w:val="center"/>
            <w:hideMark/>
          </w:tcPr>
          <w:p w14:paraId="0A4FDEA3" w14:textId="77777777" w:rsidR="0028426D" w:rsidRPr="004B634F" w:rsidRDefault="0028426D" w:rsidP="00214B5F">
            <w:pPr>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Ejecutado (M$)</w:t>
            </w:r>
          </w:p>
        </w:tc>
        <w:tc>
          <w:tcPr>
            <w:tcW w:w="2693" w:type="dxa"/>
            <w:shd w:val="clear" w:color="000000" w:fill="BDD6EE"/>
            <w:noWrap/>
            <w:vAlign w:val="center"/>
            <w:hideMark/>
          </w:tcPr>
          <w:p w14:paraId="351CD574" w14:textId="77777777" w:rsidR="0028426D" w:rsidRPr="004B634F" w:rsidRDefault="0028426D" w:rsidP="00214B5F">
            <w:pPr>
              <w:ind w:right="-68"/>
              <w:jc w:val="center"/>
              <w:rPr>
                <w:rFonts w:ascii="Century Gothic" w:eastAsia="Times New Roman" w:hAnsi="Century Gothic"/>
                <w:b/>
                <w:bCs/>
                <w:color w:val="000000"/>
                <w:sz w:val="18"/>
                <w:szCs w:val="18"/>
                <w:lang w:val="es-CL" w:eastAsia="es-CL"/>
              </w:rPr>
            </w:pPr>
            <w:r w:rsidRPr="004B634F">
              <w:rPr>
                <w:rFonts w:ascii="Century Gothic" w:eastAsia="Times New Roman" w:hAnsi="Century Gothic"/>
                <w:b/>
                <w:bCs/>
                <w:color w:val="000000"/>
                <w:sz w:val="18"/>
                <w:szCs w:val="18"/>
                <w:lang w:val="es-CL" w:eastAsia="es-CL"/>
              </w:rPr>
              <w:t>Saldo por ejecutar (M$)</w:t>
            </w:r>
          </w:p>
        </w:tc>
      </w:tr>
      <w:tr w:rsidR="0028426D" w:rsidRPr="004B634F" w14:paraId="5EE95F6F" w14:textId="77777777" w:rsidTr="002939B8">
        <w:trPr>
          <w:trHeight w:val="300"/>
          <w:jc w:val="center"/>
        </w:trPr>
        <w:tc>
          <w:tcPr>
            <w:tcW w:w="2600" w:type="dxa"/>
            <w:shd w:val="clear" w:color="auto" w:fill="auto"/>
            <w:noWrap/>
            <w:vAlign w:val="center"/>
            <w:hideMark/>
          </w:tcPr>
          <w:p w14:paraId="575BB74E" w14:textId="3C3E9C57" w:rsidR="0028426D" w:rsidRPr="004B634F" w:rsidRDefault="00D82826" w:rsidP="00214B5F">
            <w:pPr>
              <w:jc w:val="center"/>
              <w:rPr>
                <w:rFonts w:ascii="Century Gothic" w:eastAsia="Times New Roman" w:hAnsi="Century Gothic"/>
                <w:color w:val="000000"/>
                <w:sz w:val="18"/>
                <w:szCs w:val="18"/>
                <w:lang w:val="es-CL" w:eastAsia="es-CL"/>
              </w:rPr>
            </w:pPr>
            <w:r w:rsidRPr="00D82826">
              <w:rPr>
                <w:rFonts w:ascii="Century Gothic" w:eastAsia="Times New Roman" w:hAnsi="Century Gothic"/>
                <w:color w:val="000000"/>
                <w:sz w:val="18"/>
                <w:szCs w:val="18"/>
                <w:lang w:val="es-CL" w:eastAsia="es-CL"/>
              </w:rPr>
              <w:t>116.119.118</w:t>
            </w:r>
          </w:p>
        </w:tc>
        <w:tc>
          <w:tcPr>
            <w:tcW w:w="1785" w:type="dxa"/>
            <w:shd w:val="clear" w:color="auto" w:fill="auto"/>
            <w:noWrap/>
            <w:vAlign w:val="center"/>
            <w:hideMark/>
          </w:tcPr>
          <w:p w14:paraId="74941D00" w14:textId="6401579E" w:rsidR="0028426D" w:rsidRPr="004B634F" w:rsidRDefault="001E74B4" w:rsidP="00214B5F">
            <w:pPr>
              <w:jc w:val="center"/>
              <w:rPr>
                <w:rFonts w:ascii="Century Gothic" w:eastAsia="Times New Roman" w:hAnsi="Century Gothic"/>
                <w:color w:val="000000"/>
                <w:sz w:val="18"/>
                <w:szCs w:val="18"/>
                <w:lang w:val="es-CL" w:eastAsia="es-CL"/>
              </w:rPr>
            </w:pPr>
            <w:r w:rsidRPr="001E74B4">
              <w:rPr>
                <w:rFonts w:ascii="Century Gothic" w:eastAsia="Times New Roman" w:hAnsi="Century Gothic"/>
                <w:color w:val="000000"/>
                <w:sz w:val="18"/>
                <w:szCs w:val="18"/>
                <w:lang w:val="es-CL" w:eastAsia="es-CL"/>
              </w:rPr>
              <w:t>1.990.44</w:t>
            </w:r>
            <w:r>
              <w:rPr>
                <w:rFonts w:ascii="Century Gothic" w:eastAsia="Times New Roman" w:hAnsi="Century Gothic"/>
                <w:color w:val="000000"/>
                <w:sz w:val="18"/>
                <w:szCs w:val="18"/>
                <w:lang w:val="es-CL" w:eastAsia="es-CL"/>
              </w:rPr>
              <w:t>8</w:t>
            </w:r>
          </w:p>
        </w:tc>
        <w:tc>
          <w:tcPr>
            <w:tcW w:w="2693" w:type="dxa"/>
            <w:shd w:val="clear" w:color="auto" w:fill="auto"/>
            <w:noWrap/>
            <w:vAlign w:val="center"/>
            <w:hideMark/>
          </w:tcPr>
          <w:p w14:paraId="712977E4" w14:textId="0E1F5DAA" w:rsidR="0028426D" w:rsidRPr="004B634F" w:rsidRDefault="004D45D6" w:rsidP="00214B5F">
            <w:pPr>
              <w:jc w:val="center"/>
              <w:rPr>
                <w:rFonts w:ascii="Century Gothic" w:eastAsia="Times New Roman" w:hAnsi="Century Gothic"/>
                <w:color w:val="000000"/>
                <w:sz w:val="18"/>
                <w:szCs w:val="18"/>
                <w:lang w:val="es-CL" w:eastAsia="es-CL"/>
              </w:rPr>
            </w:pPr>
            <w:r w:rsidRPr="004D45D6">
              <w:rPr>
                <w:rFonts w:ascii="Century Gothic" w:eastAsia="Times New Roman" w:hAnsi="Century Gothic"/>
                <w:color w:val="000000"/>
                <w:sz w:val="18"/>
                <w:szCs w:val="18"/>
                <w:lang w:val="es-CL" w:eastAsia="es-CL"/>
              </w:rPr>
              <w:t>114.128.670</w:t>
            </w:r>
          </w:p>
        </w:tc>
      </w:tr>
    </w:tbl>
    <w:p w14:paraId="39FF1E09" w14:textId="77777777" w:rsidR="0028426D" w:rsidRDefault="0028426D" w:rsidP="0028426D">
      <w:pPr>
        <w:pStyle w:val="Textoindependiente"/>
        <w:tabs>
          <w:tab w:val="left" w:pos="2420"/>
        </w:tabs>
        <w:spacing w:before="9"/>
        <w:rPr>
          <w:rFonts w:ascii="Tahoma"/>
          <w:b/>
          <w:sz w:val="23"/>
        </w:rPr>
      </w:pPr>
    </w:p>
    <w:p w14:paraId="0B300AA7" w14:textId="77777777" w:rsidR="0028426D" w:rsidRDefault="0028426D" w:rsidP="0028426D">
      <w:pPr>
        <w:pStyle w:val="Textoindependiente"/>
        <w:spacing w:before="4"/>
        <w:ind w:left="1985"/>
        <w:rPr>
          <w:rFonts w:ascii="Tahoma"/>
          <w:b/>
        </w:rPr>
      </w:pPr>
    </w:p>
    <w:p w14:paraId="4D1551CE" w14:textId="77777777" w:rsidR="0028426D" w:rsidRPr="00B74745" w:rsidRDefault="0028426D" w:rsidP="00B74745">
      <w:pPr>
        <w:tabs>
          <w:tab w:val="left" w:pos="1049"/>
        </w:tabs>
        <w:ind w:left="567"/>
        <w:outlineLvl w:val="1"/>
        <w:rPr>
          <w:rFonts w:ascii="Century Gothic" w:hAnsi="Century Gothic"/>
          <w:b/>
          <w:sz w:val="18"/>
          <w:szCs w:val="18"/>
        </w:rPr>
      </w:pPr>
      <w:bookmarkStart w:id="2" w:name="_Proceso_De_Evaluación_Periódica"/>
      <w:bookmarkEnd w:id="2"/>
      <w:r w:rsidRPr="00B74745">
        <w:rPr>
          <w:rFonts w:ascii="Century Gothic" w:hAnsi="Century Gothic"/>
          <w:b/>
          <w:sz w:val="18"/>
          <w:szCs w:val="18"/>
        </w:rPr>
        <w:t>Proceso De Evaluación Periódica</w:t>
      </w:r>
    </w:p>
    <w:p w14:paraId="45F01AF6" w14:textId="77777777" w:rsidR="0028426D" w:rsidRDefault="0028426D" w:rsidP="009D4CB1">
      <w:pPr>
        <w:pStyle w:val="Textoindependiente"/>
        <w:spacing w:before="4"/>
        <w:ind w:left="426" w:hanging="426"/>
        <w:rPr>
          <w:rFonts w:ascii="Tahoma"/>
          <w:b/>
        </w:rPr>
      </w:pPr>
    </w:p>
    <w:p w14:paraId="27472204" w14:textId="7E3161E9" w:rsidR="0028426D" w:rsidRDefault="00B74745" w:rsidP="00B74745">
      <w:pPr>
        <w:pStyle w:val="TableParagraph"/>
        <w:numPr>
          <w:ilvl w:val="0"/>
          <w:numId w:val="13"/>
        </w:numPr>
        <w:spacing w:before="49"/>
        <w:ind w:left="709" w:hanging="142"/>
        <w:rPr>
          <w:rFonts w:eastAsia="Times New Roman"/>
          <w:color w:val="000000"/>
          <w:sz w:val="18"/>
          <w:szCs w:val="18"/>
          <w:lang w:val="es-CL" w:eastAsia="es-CL"/>
        </w:rPr>
      </w:pPr>
      <w:r>
        <w:rPr>
          <w:rFonts w:eastAsia="Times New Roman"/>
          <w:color w:val="000000"/>
          <w:sz w:val="18"/>
          <w:szCs w:val="18"/>
          <w:lang w:val="es-CL" w:eastAsia="es-CL"/>
        </w:rPr>
        <w:t xml:space="preserve"> </w:t>
      </w:r>
      <w:r w:rsidR="0028426D" w:rsidRPr="008F1B84">
        <w:rPr>
          <w:rFonts w:eastAsia="Times New Roman"/>
          <w:color w:val="000000"/>
          <w:sz w:val="18"/>
          <w:szCs w:val="18"/>
          <w:lang w:val="es-CL" w:eastAsia="es-CL"/>
        </w:rPr>
        <w:t>Gestiones de respuesta a la Contraloría General de la República sobre observaciones al</w:t>
      </w:r>
      <w:r>
        <w:rPr>
          <w:rFonts w:eastAsia="Times New Roman"/>
          <w:color w:val="000000"/>
          <w:sz w:val="18"/>
          <w:szCs w:val="18"/>
          <w:lang w:val="es-CL" w:eastAsia="es-CL"/>
        </w:rPr>
        <w:t xml:space="preserve"> </w:t>
      </w:r>
      <w:r w:rsidR="0028426D" w:rsidRPr="008F1B84">
        <w:rPr>
          <w:rFonts w:eastAsia="Times New Roman"/>
          <w:color w:val="000000"/>
          <w:sz w:val="18"/>
          <w:szCs w:val="18"/>
          <w:lang w:val="es-CL" w:eastAsia="es-CL"/>
        </w:rPr>
        <w:t>reglamento.</w:t>
      </w:r>
    </w:p>
    <w:p w14:paraId="6EF0B457" w14:textId="77777777" w:rsidR="0028426D" w:rsidRPr="008F1B84" w:rsidRDefault="0028426D" w:rsidP="00B74745">
      <w:pPr>
        <w:pStyle w:val="TableParagraph"/>
        <w:spacing w:before="49"/>
        <w:ind w:left="993" w:right="160" w:hanging="426"/>
        <w:rPr>
          <w:rFonts w:eastAsia="Times New Roman"/>
          <w:color w:val="000000"/>
          <w:sz w:val="18"/>
          <w:szCs w:val="18"/>
          <w:lang w:val="es-CL" w:eastAsia="es-CL"/>
        </w:rPr>
      </w:pPr>
    </w:p>
    <w:p w14:paraId="234352FC" w14:textId="4786181D" w:rsidR="0028426D" w:rsidRPr="00E37804" w:rsidRDefault="00B74745" w:rsidP="00B74745">
      <w:pPr>
        <w:pStyle w:val="Prrafodelista"/>
        <w:widowControl w:val="0"/>
        <w:numPr>
          <w:ilvl w:val="0"/>
          <w:numId w:val="13"/>
        </w:numPr>
        <w:autoSpaceDE w:val="0"/>
        <w:autoSpaceDN w:val="0"/>
        <w:spacing w:before="7"/>
        <w:ind w:left="993" w:hanging="426"/>
        <w:rPr>
          <w:rFonts w:ascii="Century Gothic" w:eastAsia="Times New Roman" w:hAnsi="Century Gothic"/>
          <w:color w:val="000000"/>
          <w:sz w:val="18"/>
          <w:szCs w:val="18"/>
          <w:lang w:eastAsia="es-CL"/>
        </w:rPr>
      </w:pPr>
      <w:r>
        <w:rPr>
          <w:rFonts w:ascii="Century Gothic" w:eastAsia="Times New Roman" w:hAnsi="Century Gothic"/>
          <w:color w:val="000000"/>
          <w:sz w:val="18"/>
          <w:szCs w:val="18"/>
          <w:lang w:eastAsia="es-CL"/>
        </w:rPr>
        <w:t xml:space="preserve"> </w:t>
      </w:r>
      <w:r w:rsidR="0028426D" w:rsidRPr="00E37804">
        <w:rPr>
          <w:rFonts w:ascii="Century Gothic" w:eastAsia="Times New Roman" w:hAnsi="Century Gothic"/>
          <w:color w:val="000000"/>
          <w:sz w:val="18"/>
          <w:szCs w:val="18"/>
          <w:lang w:eastAsia="es-CL"/>
        </w:rPr>
        <w:t>Evaluación del sistema informático Zona Nube.</w:t>
      </w:r>
    </w:p>
    <w:p w14:paraId="68D35E3E" w14:textId="77777777" w:rsidR="0028426D" w:rsidRDefault="0028426D" w:rsidP="00B74745">
      <w:pPr>
        <w:pStyle w:val="Textoindependiente"/>
        <w:spacing w:before="5"/>
        <w:ind w:left="993" w:hanging="426"/>
        <w:rPr>
          <w:sz w:val="23"/>
        </w:rPr>
      </w:pPr>
    </w:p>
    <w:p w14:paraId="0FD3626B" w14:textId="77777777" w:rsidR="0028426D" w:rsidRPr="00B81D22" w:rsidRDefault="0028426D" w:rsidP="009D4CB1">
      <w:pPr>
        <w:pStyle w:val="Textoindependiente"/>
        <w:spacing w:before="5"/>
        <w:ind w:left="426" w:hanging="426"/>
        <w:rPr>
          <w:rFonts w:eastAsia="Arial MT" w:cs="Arial MT"/>
          <w:b/>
          <w:spacing w:val="-2"/>
          <w:szCs w:val="22"/>
        </w:rPr>
      </w:pPr>
    </w:p>
    <w:p w14:paraId="3B7359F2" w14:textId="77777777" w:rsidR="0028426D" w:rsidRPr="00B74745" w:rsidRDefault="0028426D" w:rsidP="00B74745">
      <w:pPr>
        <w:tabs>
          <w:tab w:val="left" w:pos="1049"/>
        </w:tabs>
        <w:ind w:left="567"/>
        <w:outlineLvl w:val="1"/>
        <w:rPr>
          <w:rFonts w:ascii="Century Gothic" w:hAnsi="Century Gothic"/>
          <w:b/>
          <w:sz w:val="18"/>
          <w:szCs w:val="18"/>
        </w:rPr>
      </w:pPr>
      <w:r w:rsidRPr="00B74745">
        <w:rPr>
          <w:rFonts w:ascii="Century Gothic" w:hAnsi="Century Gothic"/>
          <w:b/>
          <w:sz w:val="18"/>
          <w:szCs w:val="18"/>
        </w:rPr>
        <w:t>Entidades Ejecutoras.</w:t>
      </w:r>
    </w:p>
    <w:p w14:paraId="534E5FCC" w14:textId="77777777" w:rsidR="0028426D" w:rsidRDefault="0028426D" w:rsidP="0028426D">
      <w:pPr>
        <w:pStyle w:val="Prrafodelista"/>
        <w:tabs>
          <w:tab w:val="left" w:pos="2420"/>
        </w:tabs>
        <w:ind w:left="1985"/>
        <w:rPr>
          <w:rFonts w:ascii="Century Gothic" w:hAnsi="Century Gothic"/>
          <w:b/>
          <w:spacing w:val="-2"/>
          <w:sz w:val="18"/>
        </w:rPr>
      </w:pPr>
    </w:p>
    <w:tbl>
      <w:tblPr>
        <w:tblW w:w="0" w:type="auto"/>
        <w:jc w:val="center"/>
        <w:tblLayout w:type="fixed"/>
        <w:tblCellMar>
          <w:left w:w="70" w:type="dxa"/>
          <w:right w:w="70" w:type="dxa"/>
        </w:tblCellMar>
        <w:tblLook w:val="04A0" w:firstRow="1" w:lastRow="0" w:firstColumn="1" w:lastColumn="0" w:noHBand="0" w:noVBand="1"/>
      </w:tblPr>
      <w:tblGrid>
        <w:gridCol w:w="841"/>
        <w:gridCol w:w="1846"/>
        <w:gridCol w:w="1556"/>
        <w:gridCol w:w="1417"/>
        <w:gridCol w:w="3534"/>
      </w:tblGrid>
      <w:tr w:rsidR="00A60F4C" w:rsidRPr="00A60F4C" w14:paraId="6735EC46" w14:textId="77777777" w:rsidTr="00A60F4C">
        <w:trPr>
          <w:trHeight w:val="300"/>
          <w:tblHeader/>
          <w:jc w:val="center"/>
        </w:trPr>
        <w:tc>
          <w:tcPr>
            <w:tcW w:w="841" w:type="dxa"/>
            <w:tcBorders>
              <w:top w:val="single" w:sz="8" w:space="0" w:color="auto"/>
              <w:left w:val="single" w:sz="8" w:space="0" w:color="auto"/>
              <w:bottom w:val="single" w:sz="8" w:space="0" w:color="auto"/>
              <w:right w:val="single" w:sz="8" w:space="0" w:color="auto"/>
            </w:tcBorders>
            <w:shd w:val="clear" w:color="000000" w:fill="BDD6EE"/>
            <w:noWrap/>
            <w:vAlign w:val="center"/>
            <w:hideMark/>
          </w:tcPr>
          <w:p w14:paraId="00261AD8"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Región</w:t>
            </w:r>
          </w:p>
        </w:tc>
        <w:tc>
          <w:tcPr>
            <w:tcW w:w="1846" w:type="dxa"/>
            <w:tcBorders>
              <w:top w:val="single" w:sz="8" w:space="0" w:color="auto"/>
              <w:left w:val="nil"/>
              <w:bottom w:val="single" w:sz="8" w:space="0" w:color="auto"/>
              <w:right w:val="single" w:sz="8" w:space="0" w:color="auto"/>
            </w:tcBorders>
            <w:shd w:val="clear" w:color="000000" w:fill="BDD6EE"/>
            <w:noWrap/>
            <w:vAlign w:val="center"/>
            <w:hideMark/>
          </w:tcPr>
          <w:p w14:paraId="50E079FA"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Comuna</w:t>
            </w:r>
          </w:p>
        </w:tc>
        <w:tc>
          <w:tcPr>
            <w:tcW w:w="1556" w:type="dxa"/>
            <w:tcBorders>
              <w:top w:val="single" w:sz="8" w:space="0" w:color="auto"/>
              <w:left w:val="nil"/>
              <w:bottom w:val="single" w:sz="8" w:space="0" w:color="auto"/>
              <w:right w:val="single" w:sz="8" w:space="0" w:color="auto"/>
            </w:tcBorders>
            <w:shd w:val="clear" w:color="000000" w:fill="BDD6EE"/>
            <w:noWrap/>
            <w:vAlign w:val="center"/>
            <w:hideMark/>
          </w:tcPr>
          <w:p w14:paraId="4EB45DCA"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Administración</w:t>
            </w:r>
          </w:p>
        </w:tc>
        <w:tc>
          <w:tcPr>
            <w:tcW w:w="1417" w:type="dxa"/>
            <w:tcBorders>
              <w:top w:val="single" w:sz="8" w:space="0" w:color="auto"/>
              <w:left w:val="nil"/>
              <w:bottom w:val="single" w:sz="8" w:space="0" w:color="auto"/>
              <w:right w:val="single" w:sz="8" w:space="0" w:color="auto"/>
            </w:tcBorders>
            <w:shd w:val="clear" w:color="000000" w:fill="BDD6EE"/>
            <w:noWrap/>
            <w:vAlign w:val="center"/>
            <w:hideMark/>
          </w:tcPr>
          <w:p w14:paraId="787EDACE"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Dependencia</w:t>
            </w:r>
          </w:p>
        </w:tc>
        <w:tc>
          <w:tcPr>
            <w:tcW w:w="3534" w:type="dxa"/>
            <w:tcBorders>
              <w:top w:val="single" w:sz="8" w:space="0" w:color="auto"/>
              <w:left w:val="nil"/>
              <w:bottom w:val="single" w:sz="8" w:space="0" w:color="auto"/>
              <w:right w:val="single" w:sz="8" w:space="0" w:color="auto"/>
            </w:tcBorders>
            <w:shd w:val="clear" w:color="000000" w:fill="BDD6EE"/>
            <w:noWrap/>
            <w:vAlign w:val="center"/>
            <w:hideMark/>
          </w:tcPr>
          <w:p w14:paraId="359D1B87" w14:textId="77777777" w:rsidR="00A60F4C" w:rsidRPr="00A60F4C" w:rsidRDefault="00A60F4C" w:rsidP="00A60F4C">
            <w:pPr>
              <w:spacing w:after="0" w:line="240" w:lineRule="auto"/>
              <w:jc w:val="center"/>
              <w:rPr>
                <w:rFonts w:ascii="Century Gothic" w:eastAsia="Times New Roman" w:hAnsi="Century Gothic" w:cs="Times New Roman"/>
                <w:b/>
                <w:bCs/>
                <w:color w:val="000000"/>
                <w:sz w:val="18"/>
                <w:szCs w:val="18"/>
                <w:lang w:val="es-CL" w:eastAsia="es-CL"/>
              </w:rPr>
            </w:pPr>
            <w:r w:rsidRPr="00A60F4C">
              <w:rPr>
                <w:rFonts w:ascii="Century Gothic" w:eastAsia="Times New Roman" w:hAnsi="Century Gothic" w:cs="Times New Roman"/>
                <w:b/>
                <w:bCs/>
                <w:color w:val="000000"/>
                <w:sz w:val="18"/>
                <w:szCs w:val="18"/>
                <w:lang w:val="es-CL" w:eastAsia="es-CL"/>
              </w:rPr>
              <w:t>Sostenedor</w:t>
            </w:r>
          </w:p>
        </w:tc>
      </w:tr>
      <w:tr w:rsidR="00A60F4C" w:rsidRPr="00A60F4C" w14:paraId="5EBBFA9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AB6184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56CEA7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Camiña</w:t>
            </w:r>
          </w:p>
        </w:tc>
        <w:tc>
          <w:tcPr>
            <w:tcW w:w="1556" w:type="dxa"/>
            <w:tcBorders>
              <w:top w:val="nil"/>
              <w:left w:val="nil"/>
              <w:bottom w:val="single" w:sz="8" w:space="0" w:color="auto"/>
              <w:right w:val="single" w:sz="8" w:space="0" w:color="auto"/>
            </w:tcBorders>
            <w:shd w:val="clear" w:color="auto" w:fill="auto"/>
            <w:noWrap/>
            <w:vAlign w:val="center"/>
            <w:hideMark/>
          </w:tcPr>
          <w:p w14:paraId="50EC55B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A181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FF32A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Camina</w:t>
            </w:r>
          </w:p>
        </w:tc>
      </w:tr>
      <w:tr w:rsidR="00A60F4C" w:rsidRPr="00A60F4C" w14:paraId="7862B67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C8A446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0F6F2E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Colchane</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3762A92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F0089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2A4D3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Colchane</w:t>
            </w:r>
            <w:proofErr w:type="spellEnd"/>
          </w:p>
        </w:tc>
      </w:tr>
      <w:tr w:rsidR="00A60F4C" w:rsidRPr="00A60F4C" w14:paraId="5A40C98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DFFA4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534D89D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Huara</w:t>
            </w:r>
          </w:p>
        </w:tc>
        <w:tc>
          <w:tcPr>
            <w:tcW w:w="1556" w:type="dxa"/>
            <w:tcBorders>
              <w:top w:val="nil"/>
              <w:left w:val="nil"/>
              <w:bottom w:val="single" w:sz="8" w:space="0" w:color="auto"/>
              <w:right w:val="single" w:sz="8" w:space="0" w:color="auto"/>
            </w:tcBorders>
            <w:shd w:val="clear" w:color="auto" w:fill="auto"/>
            <w:noWrap/>
            <w:vAlign w:val="center"/>
            <w:hideMark/>
          </w:tcPr>
          <w:p w14:paraId="60AEAFE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8A05D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B1EDE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Huara</w:t>
            </w:r>
          </w:p>
        </w:tc>
      </w:tr>
      <w:tr w:rsidR="00A60F4C" w:rsidRPr="00A60F4C" w14:paraId="5370161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28084E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17768C1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Pica</w:t>
            </w:r>
          </w:p>
        </w:tc>
        <w:tc>
          <w:tcPr>
            <w:tcW w:w="1556" w:type="dxa"/>
            <w:tcBorders>
              <w:top w:val="nil"/>
              <w:left w:val="nil"/>
              <w:bottom w:val="single" w:sz="8" w:space="0" w:color="auto"/>
              <w:right w:val="single" w:sz="8" w:space="0" w:color="auto"/>
            </w:tcBorders>
            <w:shd w:val="clear" w:color="auto" w:fill="auto"/>
            <w:noWrap/>
            <w:vAlign w:val="center"/>
            <w:hideMark/>
          </w:tcPr>
          <w:p w14:paraId="39E9653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9DBC5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F37316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Pica</w:t>
            </w:r>
          </w:p>
        </w:tc>
      </w:tr>
      <w:tr w:rsidR="00A60F4C" w:rsidRPr="00A60F4C" w14:paraId="22C6640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E0B3A2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w:t>
            </w:r>
          </w:p>
        </w:tc>
        <w:tc>
          <w:tcPr>
            <w:tcW w:w="1846" w:type="dxa"/>
            <w:tcBorders>
              <w:top w:val="nil"/>
              <w:left w:val="nil"/>
              <w:bottom w:val="single" w:sz="8" w:space="0" w:color="auto"/>
              <w:right w:val="single" w:sz="8" w:space="0" w:color="auto"/>
            </w:tcBorders>
            <w:shd w:val="clear" w:color="auto" w:fill="auto"/>
            <w:noWrap/>
            <w:vAlign w:val="center"/>
            <w:hideMark/>
          </w:tcPr>
          <w:p w14:paraId="5FC1E7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Pozo Almonte</w:t>
            </w:r>
          </w:p>
        </w:tc>
        <w:tc>
          <w:tcPr>
            <w:tcW w:w="1556" w:type="dxa"/>
            <w:tcBorders>
              <w:top w:val="nil"/>
              <w:left w:val="nil"/>
              <w:bottom w:val="single" w:sz="8" w:space="0" w:color="auto"/>
              <w:right w:val="single" w:sz="8" w:space="0" w:color="auto"/>
            </w:tcBorders>
            <w:shd w:val="clear" w:color="auto" w:fill="auto"/>
            <w:noWrap/>
            <w:vAlign w:val="center"/>
            <w:hideMark/>
          </w:tcPr>
          <w:p w14:paraId="2CD7CF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E322E5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6284A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De Des. Social Pozo Almonte</w:t>
            </w:r>
          </w:p>
        </w:tc>
      </w:tr>
      <w:tr w:rsidR="00A60F4C" w:rsidRPr="00A60F4C" w14:paraId="0446E37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FF7764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438205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Antofagasta</w:t>
            </w:r>
          </w:p>
        </w:tc>
        <w:tc>
          <w:tcPr>
            <w:tcW w:w="1556" w:type="dxa"/>
            <w:tcBorders>
              <w:top w:val="nil"/>
              <w:left w:val="nil"/>
              <w:bottom w:val="single" w:sz="8" w:space="0" w:color="auto"/>
              <w:right w:val="single" w:sz="8" w:space="0" w:color="auto"/>
            </w:tcBorders>
            <w:shd w:val="clear" w:color="auto" w:fill="auto"/>
            <w:noWrap/>
            <w:vAlign w:val="center"/>
            <w:hideMark/>
          </w:tcPr>
          <w:p w14:paraId="6E2241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3490CE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47FC2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Munic</w:t>
            </w:r>
            <w:proofErr w:type="spellEnd"/>
            <w:r w:rsidRPr="00A60F4C">
              <w:rPr>
                <w:rFonts w:ascii="Century Gothic" w:eastAsia="Times New Roman" w:hAnsi="Century Gothic" w:cs="Times New Roman"/>
                <w:color w:val="000000"/>
                <w:sz w:val="18"/>
                <w:szCs w:val="18"/>
                <w:lang w:val="es-CL" w:eastAsia="es-CL"/>
              </w:rPr>
              <w:t xml:space="preserve"> Desarrollo Social Antofagasta</w:t>
            </w:r>
          </w:p>
        </w:tc>
      </w:tr>
      <w:tr w:rsidR="00A60F4C" w:rsidRPr="00A60F4C" w14:paraId="5F81F90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E90717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765EC9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Calama</w:t>
            </w:r>
          </w:p>
        </w:tc>
        <w:tc>
          <w:tcPr>
            <w:tcW w:w="1556" w:type="dxa"/>
            <w:tcBorders>
              <w:top w:val="nil"/>
              <w:left w:val="nil"/>
              <w:bottom w:val="single" w:sz="8" w:space="0" w:color="auto"/>
              <w:right w:val="single" w:sz="8" w:space="0" w:color="auto"/>
            </w:tcBorders>
            <w:shd w:val="clear" w:color="auto" w:fill="auto"/>
            <w:noWrap/>
            <w:vAlign w:val="center"/>
            <w:hideMark/>
          </w:tcPr>
          <w:p w14:paraId="2D73DE8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12C01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03D01F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De Des. Social De Calama</w:t>
            </w:r>
          </w:p>
        </w:tc>
      </w:tr>
      <w:tr w:rsidR="00A60F4C" w:rsidRPr="00A60F4C" w14:paraId="6CEE692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83BBBF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2</w:t>
            </w:r>
          </w:p>
        </w:tc>
        <w:tc>
          <w:tcPr>
            <w:tcW w:w="1846" w:type="dxa"/>
            <w:tcBorders>
              <w:top w:val="nil"/>
              <w:left w:val="nil"/>
              <w:bottom w:val="single" w:sz="8" w:space="0" w:color="auto"/>
              <w:right w:val="single" w:sz="8" w:space="0" w:color="auto"/>
            </w:tcBorders>
            <w:shd w:val="clear" w:color="auto" w:fill="auto"/>
            <w:noWrap/>
            <w:vAlign w:val="center"/>
            <w:hideMark/>
          </w:tcPr>
          <w:p w14:paraId="46A6C9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María Elena</w:t>
            </w:r>
          </w:p>
        </w:tc>
        <w:tc>
          <w:tcPr>
            <w:tcW w:w="1556" w:type="dxa"/>
            <w:tcBorders>
              <w:top w:val="nil"/>
              <w:left w:val="nil"/>
              <w:bottom w:val="single" w:sz="8" w:space="0" w:color="auto"/>
              <w:right w:val="single" w:sz="8" w:space="0" w:color="auto"/>
            </w:tcBorders>
            <w:shd w:val="clear" w:color="auto" w:fill="auto"/>
            <w:noWrap/>
            <w:vAlign w:val="center"/>
            <w:hideMark/>
          </w:tcPr>
          <w:p w14:paraId="078FD3E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3C069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7AAC25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Maria Elena</w:t>
            </w:r>
          </w:p>
        </w:tc>
      </w:tr>
      <w:tr w:rsidR="00A60F4C" w:rsidRPr="00A60F4C" w14:paraId="0B7CAE6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1441BF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7CF27C4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Mejillones</w:t>
            </w:r>
          </w:p>
        </w:tc>
        <w:tc>
          <w:tcPr>
            <w:tcW w:w="1556" w:type="dxa"/>
            <w:tcBorders>
              <w:top w:val="nil"/>
              <w:left w:val="nil"/>
              <w:bottom w:val="single" w:sz="8" w:space="0" w:color="auto"/>
              <w:right w:val="single" w:sz="8" w:space="0" w:color="auto"/>
            </w:tcBorders>
            <w:shd w:val="clear" w:color="auto" w:fill="auto"/>
            <w:noWrap/>
            <w:vAlign w:val="center"/>
            <w:hideMark/>
          </w:tcPr>
          <w:p w14:paraId="7D9648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95D6E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067DC5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Mejillones</w:t>
            </w:r>
          </w:p>
        </w:tc>
      </w:tr>
      <w:tr w:rsidR="00A60F4C" w:rsidRPr="00A60F4C" w14:paraId="4B0AE64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93B731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08BC2D9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Ollagüe</w:t>
            </w:r>
          </w:p>
        </w:tc>
        <w:tc>
          <w:tcPr>
            <w:tcW w:w="1556" w:type="dxa"/>
            <w:tcBorders>
              <w:top w:val="nil"/>
              <w:left w:val="nil"/>
              <w:bottom w:val="single" w:sz="8" w:space="0" w:color="auto"/>
              <w:right w:val="single" w:sz="8" w:space="0" w:color="auto"/>
            </w:tcBorders>
            <w:shd w:val="clear" w:color="auto" w:fill="auto"/>
            <w:noWrap/>
            <w:vAlign w:val="center"/>
            <w:hideMark/>
          </w:tcPr>
          <w:p w14:paraId="362E2F6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4DD87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19277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Ollague</w:t>
            </w:r>
            <w:proofErr w:type="spellEnd"/>
          </w:p>
        </w:tc>
      </w:tr>
      <w:tr w:rsidR="00A60F4C" w:rsidRPr="00A60F4C" w14:paraId="401F1E4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C307CA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6B2B8E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Pedro De Atacama</w:t>
            </w:r>
          </w:p>
        </w:tc>
        <w:tc>
          <w:tcPr>
            <w:tcW w:w="1556" w:type="dxa"/>
            <w:tcBorders>
              <w:top w:val="nil"/>
              <w:left w:val="nil"/>
              <w:bottom w:val="single" w:sz="8" w:space="0" w:color="auto"/>
              <w:right w:val="single" w:sz="8" w:space="0" w:color="auto"/>
            </w:tcBorders>
            <w:shd w:val="clear" w:color="auto" w:fill="auto"/>
            <w:noWrap/>
            <w:vAlign w:val="center"/>
            <w:hideMark/>
          </w:tcPr>
          <w:p w14:paraId="00FE11D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DFF02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B1783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Pedro De Atacama</w:t>
            </w:r>
          </w:p>
        </w:tc>
      </w:tr>
      <w:tr w:rsidR="00A60F4C" w:rsidRPr="00A60F4C" w14:paraId="2EB460E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4D9DF7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355E29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Sierra Gorda</w:t>
            </w:r>
          </w:p>
        </w:tc>
        <w:tc>
          <w:tcPr>
            <w:tcW w:w="1556" w:type="dxa"/>
            <w:tcBorders>
              <w:top w:val="nil"/>
              <w:left w:val="nil"/>
              <w:bottom w:val="single" w:sz="8" w:space="0" w:color="auto"/>
              <w:right w:val="single" w:sz="8" w:space="0" w:color="auto"/>
            </w:tcBorders>
            <w:shd w:val="clear" w:color="auto" w:fill="auto"/>
            <w:noWrap/>
            <w:vAlign w:val="center"/>
            <w:hideMark/>
          </w:tcPr>
          <w:p w14:paraId="787579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DC13F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9BCE5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Sierra Gorda</w:t>
            </w:r>
          </w:p>
        </w:tc>
      </w:tr>
      <w:tr w:rsidR="00A60F4C" w:rsidRPr="00A60F4C" w14:paraId="487755F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8F774A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284253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Taltal</w:t>
            </w:r>
          </w:p>
        </w:tc>
        <w:tc>
          <w:tcPr>
            <w:tcW w:w="1556" w:type="dxa"/>
            <w:tcBorders>
              <w:top w:val="nil"/>
              <w:left w:val="nil"/>
              <w:bottom w:val="single" w:sz="8" w:space="0" w:color="auto"/>
              <w:right w:val="single" w:sz="8" w:space="0" w:color="auto"/>
            </w:tcBorders>
            <w:shd w:val="clear" w:color="auto" w:fill="auto"/>
            <w:noWrap/>
            <w:vAlign w:val="center"/>
            <w:hideMark/>
          </w:tcPr>
          <w:p w14:paraId="1388528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FD1A5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BF93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Taltal</w:t>
            </w:r>
          </w:p>
        </w:tc>
      </w:tr>
      <w:tr w:rsidR="00A60F4C" w:rsidRPr="00A60F4C" w14:paraId="3CB5B8C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29E54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2</w:t>
            </w:r>
          </w:p>
        </w:tc>
        <w:tc>
          <w:tcPr>
            <w:tcW w:w="1846" w:type="dxa"/>
            <w:tcBorders>
              <w:top w:val="nil"/>
              <w:left w:val="nil"/>
              <w:bottom w:val="single" w:sz="8" w:space="0" w:color="auto"/>
              <w:right w:val="single" w:sz="8" w:space="0" w:color="auto"/>
            </w:tcBorders>
            <w:shd w:val="clear" w:color="auto" w:fill="auto"/>
            <w:noWrap/>
            <w:vAlign w:val="center"/>
            <w:hideMark/>
          </w:tcPr>
          <w:p w14:paraId="534ED5D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Tocopilla</w:t>
            </w:r>
          </w:p>
        </w:tc>
        <w:tc>
          <w:tcPr>
            <w:tcW w:w="1556" w:type="dxa"/>
            <w:tcBorders>
              <w:top w:val="nil"/>
              <w:left w:val="nil"/>
              <w:bottom w:val="single" w:sz="8" w:space="0" w:color="auto"/>
              <w:right w:val="single" w:sz="8" w:space="0" w:color="auto"/>
            </w:tcBorders>
            <w:shd w:val="clear" w:color="auto" w:fill="auto"/>
            <w:noWrap/>
            <w:vAlign w:val="center"/>
            <w:hideMark/>
          </w:tcPr>
          <w:p w14:paraId="126ED0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053FD4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12893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Tocopilla</w:t>
            </w:r>
          </w:p>
        </w:tc>
      </w:tr>
      <w:tr w:rsidR="00A60F4C" w:rsidRPr="00A60F4C" w14:paraId="5D1FD06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27F546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09D6F68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Canela</w:t>
            </w:r>
          </w:p>
        </w:tc>
        <w:tc>
          <w:tcPr>
            <w:tcW w:w="1556" w:type="dxa"/>
            <w:tcBorders>
              <w:top w:val="nil"/>
              <w:left w:val="nil"/>
              <w:bottom w:val="single" w:sz="8" w:space="0" w:color="auto"/>
              <w:right w:val="single" w:sz="8" w:space="0" w:color="auto"/>
            </w:tcBorders>
            <w:shd w:val="clear" w:color="auto" w:fill="auto"/>
            <w:noWrap/>
            <w:vAlign w:val="center"/>
            <w:hideMark/>
          </w:tcPr>
          <w:p w14:paraId="16BB4D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9D53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AAA2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Canela</w:t>
            </w:r>
          </w:p>
        </w:tc>
      </w:tr>
      <w:tr w:rsidR="00A60F4C" w:rsidRPr="00A60F4C" w14:paraId="69D6E62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88A3D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5A57182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Combarbalá</w:t>
            </w:r>
          </w:p>
        </w:tc>
        <w:tc>
          <w:tcPr>
            <w:tcW w:w="1556" w:type="dxa"/>
            <w:tcBorders>
              <w:top w:val="nil"/>
              <w:left w:val="nil"/>
              <w:bottom w:val="single" w:sz="8" w:space="0" w:color="auto"/>
              <w:right w:val="single" w:sz="8" w:space="0" w:color="auto"/>
            </w:tcBorders>
            <w:shd w:val="clear" w:color="auto" w:fill="auto"/>
            <w:noWrap/>
            <w:vAlign w:val="center"/>
            <w:hideMark/>
          </w:tcPr>
          <w:p w14:paraId="5A46D78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C823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AFFFE9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Combarbalá</w:t>
            </w:r>
          </w:p>
        </w:tc>
      </w:tr>
      <w:tr w:rsidR="00A60F4C" w:rsidRPr="00A60F4C" w14:paraId="5AAA170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487DA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1C0A13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Illapel</w:t>
            </w:r>
          </w:p>
        </w:tc>
        <w:tc>
          <w:tcPr>
            <w:tcW w:w="1556" w:type="dxa"/>
            <w:tcBorders>
              <w:top w:val="nil"/>
              <w:left w:val="nil"/>
              <w:bottom w:val="single" w:sz="8" w:space="0" w:color="auto"/>
              <w:right w:val="single" w:sz="8" w:space="0" w:color="auto"/>
            </w:tcBorders>
            <w:shd w:val="clear" w:color="auto" w:fill="auto"/>
            <w:noWrap/>
            <w:vAlign w:val="center"/>
            <w:hideMark/>
          </w:tcPr>
          <w:p w14:paraId="49ACB4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196C2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FAC28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Illapel</w:t>
            </w:r>
          </w:p>
        </w:tc>
      </w:tr>
      <w:tr w:rsidR="00A60F4C" w:rsidRPr="00A60F4C" w14:paraId="10E15BC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A438A6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1C2276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Higuera</w:t>
            </w:r>
          </w:p>
        </w:tc>
        <w:tc>
          <w:tcPr>
            <w:tcW w:w="1556" w:type="dxa"/>
            <w:tcBorders>
              <w:top w:val="nil"/>
              <w:left w:val="nil"/>
              <w:bottom w:val="single" w:sz="8" w:space="0" w:color="auto"/>
              <w:right w:val="single" w:sz="8" w:space="0" w:color="auto"/>
            </w:tcBorders>
            <w:shd w:val="clear" w:color="auto" w:fill="auto"/>
            <w:noWrap/>
            <w:vAlign w:val="center"/>
            <w:hideMark/>
          </w:tcPr>
          <w:p w14:paraId="7124279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31019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BBEC6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Higuera</w:t>
            </w:r>
          </w:p>
        </w:tc>
      </w:tr>
      <w:tr w:rsidR="00A60F4C" w:rsidRPr="00A60F4C" w14:paraId="0952498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08B468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6A1C687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Serena</w:t>
            </w:r>
          </w:p>
        </w:tc>
        <w:tc>
          <w:tcPr>
            <w:tcW w:w="1556" w:type="dxa"/>
            <w:tcBorders>
              <w:top w:val="nil"/>
              <w:left w:val="nil"/>
              <w:bottom w:val="single" w:sz="8" w:space="0" w:color="auto"/>
              <w:right w:val="single" w:sz="8" w:space="0" w:color="auto"/>
            </w:tcBorders>
            <w:shd w:val="clear" w:color="auto" w:fill="auto"/>
            <w:noWrap/>
            <w:vAlign w:val="center"/>
            <w:hideMark/>
          </w:tcPr>
          <w:p w14:paraId="5EE0F1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6922C6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0BE8DC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Gabriel Gonzalez Videla</w:t>
            </w:r>
          </w:p>
        </w:tc>
      </w:tr>
      <w:tr w:rsidR="00A60F4C" w:rsidRPr="00A60F4C" w14:paraId="0245D78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4DBEDB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743BD40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Vilos</w:t>
            </w:r>
          </w:p>
        </w:tc>
        <w:tc>
          <w:tcPr>
            <w:tcW w:w="1556" w:type="dxa"/>
            <w:tcBorders>
              <w:top w:val="nil"/>
              <w:left w:val="nil"/>
              <w:bottom w:val="single" w:sz="8" w:space="0" w:color="auto"/>
              <w:right w:val="single" w:sz="8" w:space="0" w:color="auto"/>
            </w:tcBorders>
            <w:shd w:val="clear" w:color="auto" w:fill="auto"/>
            <w:noWrap/>
            <w:vAlign w:val="center"/>
            <w:hideMark/>
          </w:tcPr>
          <w:p w14:paraId="364314F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6885F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8D4441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Vilos</w:t>
            </w:r>
          </w:p>
        </w:tc>
      </w:tr>
      <w:tr w:rsidR="00A60F4C" w:rsidRPr="00A60F4C" w14:paraId="6A925A3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C6A9C3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30F847C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Monte Patria</w:t>
            </w:r>
          </w:p>
        </w:tc>
        <w:tc>
          <w:tcPr>
            <w:tcW w:w="1556" w:type="dxa"/>
            <w:tcBorders>
              <w:top w:val="nil"/>
              <w:left w:val="nil"/>
              <w:bottom w:val="single" w:sz="8" w:space="0" w:color="auto"/>
              <w:right w:val="single" w:sz="8" w:space="0" w:color="auto"/>
            </w:tcBorders>
            <w:shd w:val="clear" w:color="auto" w:fill="auto"/>
            <w:noWrap/>
            <w:vAlign w:val="center"/>
            <w:hideMark/>
          </w:tcPr>
          <w:p w14:paraId="3FE6343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D6E388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7AD03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Monte Patria</w:t>
            </w:r>
          </w:p>
        </w:tc>
      </w:tr>
      <w:tr w:rsidR="00A60F4C" w:rsidRPr="00A60F4C" w14:paraId="2CA06BB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B9AFAF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5399D4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Ovalle</w:t>
            </w:r>
          </w:p>
        </w:tc>
        <w:tc>
          <w:tcPr>
            <w:tcW w:w="1556" w:type="dxa"/>
            <w:tcBorders>
              <w:top w:val="nil"/>
              <w:left w:val="nil"/>
              <w:bottom w:val="single" w:sz="8" w:space="0" w:color="auto"/>
              <w:right w:val="single" w:sz="8" w:space="0" w:color="auto"/>
            </w:tcBorders>
            <w:shd w:val="clear" w:color="auto" w:fill="auto"/>
            <w:noWrap/>
            <w:vAlign w:val="center"/>
            <w:hideMark/>
          </w:tcPr>
          <w:p w14:paraId="4F6800A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3ED3CD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F44C7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Ovalle</w:t>
            </w:r>
          </w:p>
        </w:tc>
      </w:tr>
      <w:tr w:rsidR="00A60F4C" w:rsidRPr="00A60F4C" w14:paraId="6EBC2FB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151F34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5FEF88F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Paiguano</w:t>
            </w:r>
          </w:p>
        </w:tc>
        <w:tc>
          <w:tcPr>
            <w:tcW w:w="1556" w:type="dxa"/>
            <w:tcBorders>
              <w:top w:val="nil"/>
              <w:left w:val="nil"/>
              <w:bottom w:val="single" w:sz="8" w:space="0" w:color="auto"/>
              <w:right w:val="single" w:sz="8" w:space="0" w:color="auto"/>
            </w:tcBorders>
            <w:shd w:val="clear" w:color="auto" w:fill="auto"/>
            <w:noWrap/>
            <w:vAlign w:val="center"/>
            <w:hideMark/>
          </w:tcPr>
          <w:p w14:paraId="036579B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6FA43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00760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Paihuano</w:t>
            </w:r>
          </w:p>
        </w:tc>
      </w:tr>
      <w:tr w:rsidR="00A60F4C" w:rsidRPr="00A60F4C" w14:paraId="03B925E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47FB5D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727070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Punitaqui</w:t>
            </w:r>
          </w:p>
        </w:tc>
        <w:tc>
          <w:tcPr>
            <w:tcW w:w="1556" w:type="dxa"/>
            <w:tcBorders>
              <w:top w:val="nil"/>
              <w:left w:val="nil"/>
              <w:bottom w:val="single" w:sz="8" w:space="0" w:color="auto"/>
              <w:right w:val="single" w:sz="8" w:space="0" w:color="auto"/>
            </w:tcBorders>
            <w:shd w:val="clear" w:color="auto" w:fill="auto"/>
            <w:noWrap/>
            <w:vAlign w:val="center"/>
            <w:hideMark/>
          </w:tcPr>
          <w:p w14:paraId="5EA7CE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6BBC88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D09958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Punitaqui</w:t>
            </w:r>
          </w:p>
        </w:tc>
      </w:tr>
      <w:tr w:rsidR="00A60F4C" w:rsidRPr="00A60F4C" w14:paraId="2E438AE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EF863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2FFD36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Río Hurtado</w:t>
            </w:r>
          </w:p>
        </w:tc>
        <w:tc>
          <w:tcPr>
            <w:tcW w:w="1556" w:type="dxa"/>
            <w:tcBorders>
              <w:top w:val="nil"/>
              <w:left w:val="nil"/>
              <w:bottom w:val="single" w:sz="8" w:space="0" w:color="auto"/>
              <w:right w:val="single" w:sz="8" w:space="0" w:color="auto"/>
            </w:tcBorders>
            <w:shd w:val="clear" w:color="auto" w:fill="auto"/>
            <w:noWrap/>
            <w:vAlign w:val="center"/>
            <w:hideMark/>
          </w:tcPr>
          <w:p w14:paraId="2015990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79D3C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62B82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Rio Hurtado</w:t>
            </w:r>
          </w:p>
        </w:tc>
      </w:tr>
      <w:tr w:rsidR="00A60F4C" w:rsidRPr="00A60F4C" w14:paraId="60E1260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350F5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3E998E3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Salamanca</w:t>
            </w:r>
          </w:p>
        </w:tc>
        <w:tc>
          <w:tcPr>
            <w:tcW w:w="1556" w:type="dxa"/>
            <w:tcBorders>
              <w:top w:val="nil"/>
              <w:left w:val="nil"/>
              <w:bottom w:val="single" w:sz="8" w:space="0" w:color="auto"/>
              <w:right w:val="single" w:sz="8" w:space="0" w:color="auto"/>
            </w:tcBorders>
            <w:shd w:val="clear" w:color="auto" w:fill="auto"/>
            <w:noWrap/>
            <w:vAlign w:val="center"/>
            <w:hideMark/>
          </w:tcPr>
          <w:p w14:paraId="23F27EB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8F43A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7147E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Salamanca</w:t>
            </w:r>
          </w:p>
        </w:tc>
      </w:tr>
      <w:tr w:rsidR="00A60F4C" w:rsidRPr="00A60F4C" w14:paraId="5799C1A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87C35E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4</w:t>
            </w:r>
          </w:p>
        </w:tc>
        <w:tc>
          <w:tcPr>
            <w:tcW w:w="1846" w:type="dxa"/>
            <w:tcBorders>
              <w:top w:val="nil"/>
              <w:left w:val="nil"/>
              <w:bottom w:val="single" w:sz="8" w:space="0" w:color="auto"/>
              <w:right w:val="single" w:sz="8" w:space="0" w:color="auto"/>
            </w:tcBorders>
            <w:shd w:val="clear" w:color="auto" w:fill="auto"/>
            <w:noWrap/>
            <w:vAlign w:val="center"/>
            <w:hideMark/>
          </w:tcPr>
          <w:p w14:paraId="102CBF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Vicuña</w:t>
            </w:r>
          </w:p>
        </w:tc>
        <w:tc>
          <w:tcPr>
            <w:tcW w:w="1556" w:type="dxa"/>
            <w:tcBorders>
              <w:top w:val="nil"/>
              <w:left w:val="nil"/>
              <w:bottom w:val="single" w:sz="8" w:space="0" w:color="auto"/>
              <w:right w:val="single" w:sz="8" w:space="0" w:color="auto"/>
            </w:tcBorders>
            <w:shd w:val="clear" w:color="auto" w:fill="auto"/>
            <w:noWrap/>
            <w:vAlign w:val="center"/>
            <w:hideMark/>
          </w:tcPr>
          <w:p w14:paraId="1FBE50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31E7B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36AE9D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Vicuña</w:t>
            </w:r>
          </w:p>
        </w:tc>
      </w:tr>
      <w:tr w:rsidR="00A60F4C" w:rsidRPr="00A60F4C" w14:paraId="311245D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0A7411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B7901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Algarrobo</w:t>
            </w:r>
          </w:p>
        </w:tc>
        <w:tc>
          <w:tcPr>
            <w:tcW w:w="1556" w:type="dxa"/>
            <w:tcBorders>
              <w:top w:val="nil"/>
              <w:left w:val="nil"/>
              <w:bottom w:val="single" w:sz="8" w:space="0" w:color="auto"/>
              <w:right w:val="single" w:sz="8" w:space="0" w:color="auto"/>
            </w:tcBorders>
            <w:shd w:val="clear" w:color="auto" w:fill="auto"/>
            <w:noWrap/>
            <w:vAlign w:val="center"/>
            <w:hideMark/>
          </w:tcPr>
          <w:p w14:paraId="1C31AB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886561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4A24A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Algarrobo</w:t>
            </w:r>
          </w:p>
        </w:tc>
      </w:tr>
      <w:tr w:rsidR="00A60F4C" w:rsidRPr="00A60F4C" w14:paraId="2A07C6F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0EC57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42BA371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Cabildo</w:t>
            </w:r>
          </w:p>
        </w:tc>
        <w:tc>
          <w:tcPr>
            <w:tcW w:w="1556" w:type="dxa"/>
            <w:tcBorders>
              <w:top w:val="nil"/>
              <w:left w:val="nil"/>
              <w:bottom w:val="single" w:sz="8" w:space="0" w:color="auto"/>
              <w:right w:val="single" w:sz="8" w:space="0" w:color="auto"/>
            </w:tcBorders>
            <w:shd w:val="clear" w:color="auto" w:fill="auto"/>
            <w:noWrap/>
            <w:vAlign w:val="center"/>
            <w:hideMark/>
          </w:tcPr>
          <w:p w14:paraId="7CDFD3B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1CA82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0EEF3B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Cabildo</w:t>
            </w:r>
          </w:p>
        </w:tc>
      </w:tr>
      <w:tr w:rsidR="00A60F4C" w:rsidRPr="00A60F4C" w14:paraId="47CD064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7698AC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76FE27A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Calera</w:t>
            </w:r>
          </w:p>
        </w:tc>
        <w:tc>
          <w:tcPr>
            <w:tcW w:w="1556" w:type="dxa"/>
            <w:tcBorders>
              <w:top w:val="nil"/>
              <w:left w:val="nil"/>
              <w:bottom w:val="single" w:sz="8" w:space="0" w:color="auto"/>
              <w:right w:val="single" w:sz="8" w:space="0" w:color="auto"/>
            </w:tcBorders>
            <w:shd w:val="clear" w:color="auto" w:fill="auto"/>
            <w:noWrap/>
            <w:vAlign w:val="center"/>
            <w:hideMark/>
          </w:tcPr>
          <w:p w14:paraId="0F44C57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C58CA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570147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Calera</w:t>
            </w:r>
          </w:p>
        </w:tc>
      </w:tr>
      <w:tr w:rsidR="00A60F4C" w:rsidRPr="00A60F4C" w14:paraId="5CA47CE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7763E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423F998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Calle Larga</w:t>
            </w:r>
          </w:p>
        </w:tc>
        <w:tc>
          <w:tcPr>
            <w:tcW w:w="1556" w:type="dxa"/>
            <w:tcBorders>
              <w:top w:val="nil"/>
              <w:left w:val="nil"/>
              <w:bottom w:val="single" w:sz="8" w:space="0" w:color="auto"/>
              <w:right w:val="single" w:sz="8" w:space="0" w:color="auto"/>
            </w:tcBorders>
            <w:shd w:val="clear" w:color="auto" w:fill="auto"/>
            <w:noWrap/>
            <w:vAlign w:val="center"/>
            <w:hideMark/>
          </w:tcPr>
          <w:p w14:paraId="1CF10A3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62188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F7954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Calle Larga</w:t>
            </w:r>
          </w:p>
        </w:tc>
      </w:tr>
      <w:tr w:rsidR="00A60F4C" w:rsidRPr="00A60F4C" w14:paraId="568B5EE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D5926E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03541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Cartagena</w:t>
            </w:r>
          </w:p>
        </w:tc>
        <w:tc>
          <w:tcPr>
            <w:tcW w:w="1556" w:type="dxa"/>
            <w:tcBorders>
              <w:top w:val="nil"/>
              <w:left w:val="nil"/>
              <w:bottom w:val="single" w:sz="8" w:space="0" w:color="auto"/>
              <w:right w:val="single" w:sz="8" w:space="0" w:color="auto"/>
            </w:tcBorders>
            <w:shd w:val="clear" w:color="auto" w:fill="auto"/>
            <w:noWrap/>
            <w:vAlign w:val="center"/>
            <w:hideMark/>
          </w:tcPr>
          <w:p w14:paraId="2622B6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B367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9A268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Cartagena</w:t>
            </w:r>
          </w:p>
        </w:tc>
      </w:tr>
      <w:tr w:rsidR="00A60F4C" w:rsidRPr="00A60F4C" w14:paraId="37E5E83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BC5967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6295F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Casablanca</w:t>
            </w:r>
          </w:p>
        </w:tc>
        <w:tc>
          <w:tcPr>
            <w:tcW w:w="1556" w:type="dxa"/>
            <w:tcBorders>
              <w:top w:val="nil"/>
              <w:left w:val="nil"/>
              <w:bottom w:val="single" w:sz="8" w:space="0" w:color="auto"/>
              <w:right w:val="single" w:sz="8" w:space="0" w:color="auto"/>
            </w:tcBorders>
            <w:shd w:val="clear" w:color="auto" w:fill="auto"/>
            <w:noWrap/>
            <w:vAlign w:val="center"/>
            <w:hideMark/>
          </w:tcPr>
          <w:p w14:paraId="1C517F4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D8DB1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FDA61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Casablanca</w:t>
            </w:r>
          </w:p>
        </w:tc>
      </w:tr>
      <w:tr w:rsidR="00A60F4C" w:rsidRPr="00A60F4C" w14:paraId="60636AB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A0B109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587BB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Catemu</w:t>
            </w:r>
          </w:p>
        </w:tc>
        <w:tc>
          <w:tcPr>
            <w:tcW w:w="1556" w:type="dxa"/>
            <w:tcBorders>
              <w:top w:val="nil"/>
              <w:left w:val="nil"/>
              <w:bottom w:val="single" w:sz="8" w:space="0" w:color="auto"/>
              <w:right w:val="single" w:sz="8" w:space="0" w:color="auto"/>
            </w:tcBorders>
            <w:shd w:val="clear" w:color="auto" w:fill="auto"/>
            <w:noWrap/>
            <w:vAlign w:val="center"/>
            <w:hideMark/>
          </w:tcPr>
          <w:p w14:paraId="233F96D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98A39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6BA9E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Catemu</w:t>
            </w:r>
          </w:p>
        </w:tc>
      </w:tr>
      <w:tr w:rsidR="00A60F4C" w:rsidRPr="00A60F4C" w14:paraId="1BD4362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101B01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18CE4D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Concón</w:t>
            </w:r>
          </w:p>
        </w:tc>
        <w:tc>
          <w:tcPr>
            <w:tcW w:w="1556" w:type="dxa"/>
            <w:tcBorders>
              <w:top w:val="nil"/>
              <w:left w:val="nil"/>
              <w:bottom w:val="single" w:sz="8" w:space="0" w:color="auto"/>
              <w:right w:val="single" w:sz="8" w:space="0" w:color="auto"/>
            </w:tcBorders>
            <w:shd w:val="clear" w:color="auto" w:fill="auto"/>
            <w:noWrap/>
            <w:vAlign w:val="center"/>
            <w:hideMark/>
          </w:tcPr>
          <w:p w14:paraId="3D75C4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0303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B21B7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Con </w:t>
            </w:r>
            <w:proofErr w:type="spellStart"/>
            <w:r w:rsidRPr="00A60F4C">
              <w:rPr>
                <w:rFonts w:ascii="Century Gothic" w:eastAsia="Times New Roman" w:hAnsi="Century Gothic" w:cs="Times New Roman"/>
                <w:color w:val="000000"/>
                <w:sz w:val="18"/>
                <w:szCs w:val="18"/>
                <w:lang w:val="es-CL" w:eastAsia="es-CL"/>
              </w:rPr>
              <w:t>Con</w:t>
            </w:r>
            <w:proofErr w:type="spellEnd"/>
          </w:p>
        </w:tc>
      </w:tr>
      <w:tr w:rsidR="00A60F4C" w:rsidRPr="00A60F4C" w14:paraId="538B63E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72DC65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721FBBF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Quisco</w:t>
            </w:r>
          </w:p>
        </w:tc>
        <w:tc>
          <w:tcPr>
            <w:tcW w:w="1556" w:type="dxa"/>
            <w:tcBorders>
              <w:top w:val="nil"/>
              <w:left w:val="nil"/>
              <w:bottom w:val="single" w:sz="8" w:space="0" w:color="auto"/>
              <w:right w:val="single" w:sz="8" w:space="0" w:color="auto"/>
            </w:tcBorders>
            <w:shd w:val="clear" w:color="auto" w:fill="auto"/>
            <w:noWrap/>
            <w:vAlign w:val="center"/>
            <w:hideMark/>
          </w:tcPr>
          <w:p w14:paraId="467AFF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7A0D72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6AFD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El Quisco</w:t>
            </w:r>
          </w:p>
        </w:tc>
      </w:tr>
      <w:tr w:rsidR="00A60F4C" w:rsidRPr="00A60F4C" w14:paraId="4E24690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835C8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3B81337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Tabo</w:t>
            </w:r>
          </w:p>
        </w:tc>
        <w:tc>
          <w:tcPr>
            <w:tcW w:w="1556" w:type="dxa"/>
            <w:tcBorders>
              <w:top w:val="nil"/>
              <w:left w:val="nil"/>
              <w:bottom w:val="single" w:sz="8" w:space="0" w:color="auto"/>
              <w:right w:val="single" w:sz="8" w:space="0" w:color="auto"/>
            </w:tcBorders>
            <w:shd w:val="clear" w:color="auto" w:fill="auto"/>
            <w:noWrap/>
            <w:vAlign w:val="center"/>
            <w:hideMark/>
          </w:tcPr>
          <w:p w14:paraId="66A0D5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3264F4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FBBAE8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El Tabo</w:t>
            </w:r>
          </w:p>
        </w:tc>
      </w:tr>
      <w:tr w:rsidR="00A60F4C" w:rsidRPr="00A60F4C" w14:paraId="181B460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5DE43E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1ADEDE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Hijuelas</w:t>
            </w:r>
          </w:p>
        </w:tc>
        <w:tc>
          <w:tcPr>
            <w:tcW w:w="1556" w:type="dxa"/>
            <w:tcBorders>
              <w:top w:val="nil"/>
              <w:left w:val="nil"/>
              <w:bottom w:val="single" w:sz="8" w:space="0" w:color="auto"/>
              <w:right w:val="single" w:sz="8" w:space="0" w:color="auto"/>
            </w:tcBorders>
            <w:shd w:val="clear" w:color="auto" w:fill="auto"/>
            <w:noWrap/>
            <w:vAlign w:val="center"/>
            <w:hideMark/>
          </w:tcPr>
          <w:p w14:paraId="7314B86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CF23D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42A5C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Hijuelas</w:t>
            </w:r>
          </w:p>
        </w:tc>
      </w:tr>
      <w:tr w:rsidR="00A60F4C" w:rsidRPr="00A60F4C" w14:paraId="2708FCA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9596D0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6B794A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Isla De Pascua</w:t>
            </w:r>
          </w:p>
        </w:tc>
        <w:tc>
          <w:tcPr>
            <w:tcW w:w="1556" w:type="dxa"/>
            <w:tcBorders>
              <w:top w:val="nil"/>
              <w:left w:val="nil"/>
              <w:bottom w:val="single" w:sz="8" w:space="0" w:color="auto"/>
              <w:right w:val="single" w:sz="8" w:space="0" w:color="auto"/>
            </w:tcBorders>
            <w:shd w:val="clear" w:color="auto" w:fill="auto"/>
            <w:noWrap/>
            <w:vAlign w:val="center"/>
            <w:hideMark/>
          </w:tcPr>
          <w:p w14:paraId="6BCDD97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31BFF5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420BD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Isla De Pascua</w:t>
            </w:r>
          </w:p>
        </w:tc>
      </w:tr>
      <w:tr w:rsidR="00A60F4C" w:rsidRPr="00A60F4C" w14:paraId="60CDCDA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ED1090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45334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Cruz</w:t>
            </w:r>
          </w:p>
        </w:tc>
        <w:tc>
          <w:tcPr>
            <w:tcW w:w="1556" w:type="dxa"/>
            <w:tcBorders>
              <w:top w:val="nil"/>
              <w:left w:val="nil"/>
              <w:bottom w:val="single" w:sz="8" w:space="0" w:color="auto"/>
              <w:right w:val="single" w:sz="8" w:space="0" w:color="auto"/>
            </w:tcBorders>
            <w:shd w:val="clear" w:color="auto" w:fill="auto"/>
            <w:noWrap/>
            <w:vAlign w:val="center"/>
            <w:hideMark/>
          </w:tcPr>
          <w:p w14:paraId="17176A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84FDCD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D8F8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Cruz</w:t>
            </w:r>
          </w:p>
        </w:tc>
      </w:tr>
      <w:tr w:rsidR="00A60F4C" w:rsidRPr="00A60F4C" w14:paraId="641BF2F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25853B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18F92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Ligua</w:t>
            </w:r>
          </w:p>
        </w:tc>
        <w:tc>
          <w:tcPr>
            <w:tcW w:w="1556" w:type="dxa"/>
            <w:tcBorders>
              <w:top w:val="nil"/>
              <w:left w:val="nil"/>
              <w:bottom w:val="single" w:sz="8" w:space="0" w:color="auto"/>
              <w:right w:val="single" w:sz="8" w:space="0" w:color="auto"/>
            </w:tcBorders>
            <w:shd w:val="clear" w:color="auto" w:fill="auto"/>
            <w:noWrap/>
            <w:vAlign w:val="center"/>
            <w:hideMark/>
          </w:tcPr>
          <w:p w14:paraId="1BE3EE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24FA02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3C0BC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Ligua</w:t>
            </w:r>
          </w:p>
        </w:tc>
      </w:tr>
      <w:tr w:rsidR="00A60F4C" w:rsidRPr="00A60F4C" w14:paraId="3271A78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44A9A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82E115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Limache</w:t>
            </w:r>
          </w:p>
        </w:tc>
        <w:tc>
          <w:tcPr>
            <w:tcW w:w="1556" w:type="dxa"/>
            <w:tcBorders>
              <w:top w:val="nil"/>
              <w:left w:val="nil"/>
              <w:bottom w:val="single" w:sz="8" w:space="0" w:color="auto"/>
              <w:right w:val="single" w:sz="8" w:space="0" w:color="auto"/>
            </w:tcBorders>
            <w:shd w:val="clear" w:color="auto" w:fill="auto"/>
            <w:noWrap/>
            <w:vAlign w:val="center"/>
            <w:hideMark/>
          </w:tcPr>
          <w:p w14:paraId="0A5AFE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FD4308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A574E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Limache</w:t>
            </w:r>
          </w:p>
        </w:tc>
      </w:tr>
      <w:tr w:rsidR="00A60F4C" w:rsidRPr="00A60F4C" w14:paraId="04F0E3D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D33A7E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1BC161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Llaillay</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37A74D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864C5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F102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Llay</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Llay</w:t>
            </w:r>
            <w:proofErr w:type="spellEnd"/>
          </w:p>
        </w:tc>
      </w:tr>
      <w:tr w:rsidR="00A60F4C" w:rsidRPr="00A60F4C" w14:paraId="1F22CA4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862641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1A763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Andes</w:t>
            </w:r>
          </w:p>
        </w:tc>
        <w:tc>
          <w:tcPr>
            <w:tcW w:w="1556" w:type="dxa"/>
            <w:tcBorders>
              <w:top w:val="nil"/>
              <w:left w:val="nil"/>
              <w:bottom w:val="single" w:sz="8" w:space="0" w:color="auto"/>
              <w:right w:val="single" w:sz="8" w:space="0" w:color="auto"/>
            </w:tcBorders>
            <w:shd w:val="clear" w:color="auto" w:fill="auto"/>
            <w:noWrap/>
            <w:vAlign w:val="center"/>
            <w:hideMark/>
          </w:tcPr>
          <w:p w14:paraId="6D999F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97859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90B3CA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Andes</w:t>
            </w:r>
          </w:p>
        </w:tc>
      </w:tr>
      <w:tr w:rsidR="00A60F4C" w:rsidRPr="00A60F4C" w14:paraId="79177E4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4B5F58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39A2F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Nogales</w:t>
            </w:r>
          </w:p>
        </w:tc>
        <w:tc>
          <w:tcPr>
            <w:tcW w:w="1556" w:type="dxa"/>
            <w:tcBorders>
              <w:top w:val="nil"/>
              <w:left w:val="nil"/>
              <w:bottom w:val="single" w:sz="8" w:space="0" w:color="auto"/>
              <w:right w:val="single" w:sz="8" w:space="0" w:color="auto"/>
            </w:tcBorders>
            <w:shd w:val="clear" w:color="auto" w:fill="auto"/>
            <w:noWrap/>
            <w:vAlign w:val="center"/>
            <w:hideMark/>
          </w:tcPr>
          <w:p w14:paraId="6D1E8AA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7B970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016E3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Nogales</w:t>
            </w:r>
          </w:p>
        </w:tc>
      </w:tr>
      <w:tr w:rsidR="00A60F4C" w:rsidRPr="00A60F4C" w14:paraId="73FB8FF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5539C8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43A94F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Olmué</w:t>
            </w:r>
          </w:p>
        </w:tc>
        <w:tc>
          <w:tcPr>
            <w:tcW w:w="1556" w:type="dxa"/>
            <w:tcBorders>
              <w:top w:val="nil"/>
              <w:left w:val="nil"/>
              <w:bottom w:val="single" w:sz="8" w:space="0" w:color="auto"/>
              <w:right w:val="single" w:sz="8" w:space="0" w:color="auto"/>
            </w:tcBorders>
            <w:shd w:val="clear" w:color="auto" w:fill="auto"/>
            <w:noWrap/>
            <w:vAlign w:val="center"/>
            <w:hideMark/>
          </w:tcPr>
          <w:p w14:paraId="516EB8C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FB2E3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CCDF34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Olmué</w:t>
            </w:r>
          </w:p>
        </w:tc>
      </w:tr>
      <w:tr w:rsidR="00A60F4C" w:rsidRPr="00A60F4C" w14:paraId="35C7D30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4CFAD8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7E4125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Panquehue</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2441E9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F97449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92E06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Panquehue</w:t>
            </w:r>
            <w:proofErr w:type="spellEnd"/>
          </w:p>
        </w:tc>
      </w:tr>
      <w:tr w:rsidR="00A60F4C" w:rsidRPr="00A60F4C" w14:paraId="146C568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DF82E6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4519045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Papudo</w:t>
            </w:r>
          </w:p>
        </w:tc>
        <w:tc>
          <w:tcPr>
            <w:tcW w:w="1556" w:type="dxa"/>
            <w:tcBorders>
              <w:top w:val="nil"/>
              <w:left w:val="nil"/>
              <w:bottom w:val="single" w:sz="8" w:space="0" w:color="auto"/>
              <w:right w:val="single" w:sz="8" w:space="0" w:color="auto"/>
            </w:tcBorders>
            <w:shd w:val="clear" w:color="auto" w:fill="auto"/>
            <w:noWrap/>
            <w:vAlign w:val="center"/>
            <w:hideMark/>
          </w:tcPr>
          <w:p w14:paraId="6BC8CFD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1DAD2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2C115C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Papudo</w:t>
            </w:r>
          </w:p>
        </w:tc>
      </w:tr>
      <w:tr w:rsidR="00A60F4C" w:rsidRPr="00A60F4C" w14:paraId="6012F45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B40ECA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4C2F0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Petorca</w:t>
            </w:r>
          </w:p>
        </w:tc>
        <w:tc>
          <w:tcPr>
            <w:tcW w:w="1556" w:type="dxa"/>
            <w:tcBorders>
              <w:top w:val="nil"/>
              <w:left w:val="nil"/>
              <w:bottom w:val="single" w:sz="8" w:space="0" w:color="auto"/>
              <w:right w:val="single" w:sz="8" w:space="0" w:color="auto"/>
            </w:tcBorders>
            <w:shd w:val="clear" w:color="auto" w:fill="auto"/>
            <w:noWrap/>
            <w:vAlign w:val="center"/>
            <w:hideMark/>
          </w:tcPr>
          <w:p w14:paraId="658D41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7284A1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FAF38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Petorca</w:t>
            </w:r>
          </w:p>
        </w:tc>
      </w:tr>
      <w:tr w:rsidR="00A60F4C" w:rsidRPr="00A60F4C" w14:paraId="38F9033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233DD2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AB7380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Puchuncaví</w:t>
            </w:r>
          </w:p>
        </w:tc>
        <w:tc>
          <w:tcPr>
            <w:tcW w:w="1556" w:type="dxa"/>
            <w:tcBorders>
              <w:top w:val="nil"/>
              <w:left w:val="nil"/>
              <w:bottom w:val="single" w:sz="8" w:space="0" w:color="auto"/>
              <w:right w:val="single" w:sz="8" w:space="0" w:color="auto"/>
            </w:tcBorders>
            <w:shd w:val="clear" w:color="auto" w:fill="auto"/>
            <w:noWrap/>
            <w:vAlign w:val="center"/>
            <w:hideMark/>
          </w:tcPr>
          <w:p w14:paraId="51EDDDE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D66D3F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CDD83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Puchuncavi</w:t>
            </w:r>
            <w:proofErr w:type="spellEnd"/>
          </w:p>
        </w:tc>
      </w:tr>
      <w:tr w:rsidR="00A60F4C" w:rsidRPr="00A60F4C" w14:paraId="0CA57AA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3FCC34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2DD19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Putaendo</w:t>
            </w:r>
          </w:p>
        </w:tc>
        <w:tc>
          <w:tcPr>
            <w:tcW w:w="1556" w:type="dxa"/>
            <w:tcBorders>
              <w:top w:val="nil"/>
              <w:left w:val="nil"/>
              <w:bottom w:val="single" w:sz="8" w:space="0" w:color="auto"/>
              <w:right w:val="single" w:sz="8" w:space="0" w:color="auto"/>
            </w:tcBorders>
            <w:shd w:val="clear" w:color="auto" w:fill="auto"/>
            <w:noWrap/>
            <w:vAlign w:val="center"/>
            <w:hideMark/>
          </w:tcPr>
          <w:p w14:paraId="0729C8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903A2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B86C7A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Putaendo</w:t>
            </w:r>
          </w:p>
        </w:tc>
      </w:tr>
      <w:tr w:rsidR="00A60F4C" w:rsidRPr="00A60F4C" w14:paraId="76A85B4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3601D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94981F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Quillota</w:t>
            </w:r>
          </w:p>
        </w:tc>
        <w:tc>
          <w:tcPr>
            <w:tcW w:w="1556" w:type="dxa"/>
            <w:tcBorders>
              <w:top w:val="nil"/>
              <w:left w:val="nil"/>
              <w:bottom w:val="single" w:sz="8" w:space="0" w:color="auto"/>
              <w:right w:val="single" w:sz="8" w:space="0" w:color="auto"/>
            </w:tcBorders>
            <w:shd w:val="clear" w:color="auto" w:fill="auto"/>
            <w:noWrap/>
            <w:vAlign w:val="center"/>
            <w:hideMark/>
          </w:tcPr>
          <w:p w14:paraId="740C46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FDB3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0C8E93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Quillota</w:t>
            </w:r>
          </w:p>
        </w:tc>
      </w:tr>
      <w:tr w:rsidR="00A60F4C" w:rsidRPr="00A60F4C" w14:paraId="5FCC56A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3C3247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059AE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Quilpué</w:t>
            </w:r>
          </w:p>
        </w:tc>
        <w:tc>
          <w:tcPr>
            <w:tcW w:w="1556" w:type="dxa"/>
            <w:tcBorders>
              <w:top w:val="nil"/>
              <w:left w:val="nil"/>
              <w:bottom w:val="single" w:sz="8" w:space="0" w:color="auto"/>
              <w:right w:val="single" w:sz="8" w:space="0" w:color="auto"/>
            </w:tcBorders>
            <w:shd w:val="clear" w:color="auto" w:fill="auto"/>
            <w:noWrap/>
            <w:vAlign w:val="center"/>
            <w:hideMark/>
          </w:tcPr>
          <w:p w14:paraId="6B8B78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097AF7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6330E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De Educación De Quilpué</w:t>
            </w:r>
          </w:p>
        </w:tc>
      </w:tr>
      <w:tr w:rsidR="00A60F4C" w:rsidRPr="00A60F4C" w14:paraId="68EC895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D25C9C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5</w:t>
            </w:r>
          </w:p>
        </w:tc>
        <w:tc>
          <w:tcPr>
            <w:tcW w:w="1846" w:type="dxa"/>
            <w:tcBorders>
              <w:top w:val="nil"/>
              <w:left w:val="nil"/>
              <w:bottom w:val="single" w:sz="8" w:space="0" w:color="auto"/>
              <w:right w:val="single" w:sz="8" w:space="0" w:color="auto"/>
            </w:tcBorders>
            <w:shd w:val="clear" w:color="auto" w:fill="auto"/>
            <w:noWrap/>
            <w:vAlign w:val="center"/>
            <w:hideMark/>
          </w:tcPr>
          <w:p w14:paraId="6DBB4B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Quintero</w:t>
            </w:r>
          </w:p>
        </w:tc>
        <w:tc>
          <w:tcPr>
            <w:tcW w:w="1556" w:type="dxa"/>
            <w:tcBorders>
              <w:top w:val="nil"/>
              <w:left w:val="nil"/>
              <w:bottom w:val="single" w:sz="8" w:space="0" w:color="auto"/>
              <w:right w:val="single" w:sz="8" w:space="0" w:color="auto"/>
            </w:tcBorders>
            <w:shd w:val="clear" w:color="auto" w:fill="auto"/>
            <w:noWrap/>
            <w:vAlign w:val="center"/>
            <w:hideMark/>
          </w:tcPr>
          <w:p w14:paraId="45430D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85693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C6E923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Quintero</w:t>
            </w:r>
          </w:p>
        </w:tc>
      </w:tr>
      <w:tr w:rsidR="00A60F4C" w:rsidRPr="00A60F4C" w14:paraId="6AE28E1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55ED44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3203A9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Rinconada</w:t>
            </w:r>
          </w:p>
        </w:tc>
        <w:tc>
          <w:tcPr>
            <w:tcW w:w="1556" w:type="dxa"/>
            <w:tcBorders>
              <w:top w:val="nil"/>
              <w:left w:val="nil"/>
              <w:bottom w:val="single" w:sz="8" w:space="0" w:color="auto"/>
              <w:right w:val="single" w:sz="8" w:space="0" w:color="auto"/>
            </w:tcBorders>
            <w:shd w:val="clear" w:color="auto" w:fill="auto"/>
            <w:noWrap/>
            <w:vAlign w:val="center"/>
            <w:hideMark/>
          </w:tcPr>
          <w:p w14:paraId="518B56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98E61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637847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Rinconada Los Andes</w:t>
            </w:r>
          </w:p>
        </w:tc>
      </w:tr>
      <w:tr w:rsidR="00A60F4C" w:rsidRPr="00A60F4C" w14:paraId="409C10E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73058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7A7731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Antonio</w:t>
            </w:r>
          </w:p>
        </w:tc>
        <w:tc>
          <w:tcPr>
            <w:tcW w:w="1556" w:type="dxa"/>
            <w:tcBorders>
              <w:top w:val="nil"/>
              <w:left w:val="nil"/>
              <w:bottom w:val="single" w:sz="8" w:space="0" w:color="auto"/>
              <w:right w:val="single" w:sz="8" w:space="0" w:color="auto"/>
            </w:tcBorders>
            <w:shd w:val="clear" w:color="auto" w:fill="auto"/>
            <w:noWrap/>
            <w:vAlign w:val="center"/>
            <w:hideMark/>
          </w:tcPr>
          <w:p w14:paraId="5DF726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D9C34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CA352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Antonio</w:t>
            </w:r>
          </w:p>
        </w:tc>
      </w:tr>
      <w:tr w:rsidR="00A60F4C" w:rsidRPr="00A60F4C" w14:paraId="749D751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E415A9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6C3C2E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Esteban</w:t>
            </w:r>
          </w:p>
        </w:tc>
        <w:tc>
          <w:tcPr>
            <w:tcW w:w="1556" w:type="dxa"/>
            <w:tcBorders>
              <w:top w:val="nil"/>
              <w:left w:val="nil"/>
              <w:bottom w:val="single" w:sz="8" w:space="0" w:color="auto"/>
              <w:right w:val="single" w:sz="8" w:space="0" w:color="auto"/>
            </w:tcBorders>
            <w:shd w:val="clear" w:color="auto" w:fill="auto"/>
            <w:noWrap/>
            <w:vAlign w:val="center"/>
            <w:hideMark/>
          </w:tcPr>
          <w:p w14:paraId="5BD7F0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63BD54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0721B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Esteban</w:t>
            </w:r>
          </w:p>
        </w:tc>
      </w:tr>
      <w:tr w:rsidR="00A60F4C" w:rsidRPr="00A60F4C" w14:paraId="00E5D2E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7A310F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5CE7A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Felipe</w:t>
            </w:r>
          </w:p>
        </w:tc>
        <w:tc>
          <w:tcPr>
            <w:tcW w:w="1556" w:type="dxa"/>
            <w:tcBorders>
              <w:top w:val="nil"/>
              <w:left w:val="nil"/>
              <w:bottom w:val="single" w:sz="8" w:space="0" w:color="auto"/>
              <w:right w:val="single" w:sz="8" w:space="0" w:color="auto"/>
            </w:tcBorders>
            <w:shd w:val="clear" w:color="auto" w:fill="auto"/>
            <w:noWrap/>
            <w:vAlign w:val="center"/>
            <w:hideMark/>
          </w:tcPr>
          <w:p w14:paraId="7D2BE4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7F109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50F24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Felipe</w:t>
            </w:r>
          </w:p>
        </w:tc>
      </w:tr>
      <w:tr w:rsidR="00A60F4C" w:rsidRPr="00A60F4C" w14:paraId="252CA1A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BD8776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0A6A817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Santa María</w:t>
            </w:r>
          </w:p>
        </w:tc>
        <w:tc>
          <w:tcPr>
            <w:tcW w:w="1556" w:type="dxa"/>
            <w:tcBorders>
              <w:top w:val="nil"/>
              <w:left w:val="nil"/>
              <w:bottom w:val="single" w:sz="8" w:space="0" w:color="auto"/>
              <w:right w:val="single" w:sz="8" w:space="0" w:color="auto"/>
            </w:tcBorders>
            <w:shd w:val="clear" w:color="auto" w:fill="auto"/>
            <w:noWrap/>
            <w:vAlign w:val="center"/>
            <w:hideMark/>
          </w:tcPr>
          <w:p w14:paraId="32F4A0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DB107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B757C4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Santa Maria</w:t>
            </w:r>
          </w:p>
        </w:tc>
      </w:tr>
      <w:tr w:rsidR="00A60F4C" w:rsidRPr="00A60F4C" w14:paraId="634F3AD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C426DE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B7F99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Santo Domingo</w:t>
            </w:r>
          </w:p>
        </w:tc>
        <w:tc>
          <w:tcPr>
            <w:tcW w:w="1556" w:type="dxa"/>
            <w:tcBorders>
              <w:top w:val="nil"/>
              <w:left w:val="nil"/>
              <w:bottom w:val="single" w:sz="8" w:space="0" w:color="auto"/>
              <w:right w:val="single" w:sz="8" w:space="0" w:color="auto"/>
            </w:tcBorders>
            <w:shd w:val="clear" w:color="auto" w:fill="auto"/>
            <w:noWrap/>
            <w:vAlign w:val="center"/>
            <w:hideMark/>
          </w:tcPr>
          <w:p w14:paraId="493388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F53B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2FA31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Santo Domingo</w:t>
            </w:r>
          </w:p>
        </w:tc>
      </w:tr>
      <w:tr w:rsidR="00A60F4C" w:rsidRPr="00A60F4C" w14:paraId="41667DD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1922BC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0FA5E5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Villa Alemana</w:t>
            </w:r>
          </w:p>
        </w:tc>
        <w:tc>
          <w:tcPr>
            <w:tcW w:w="1556" w:type="dxa"/>
            <w:tcBorders>
              <w:top w:val="nil"/>
              <w:left w:val="nil"/>
              <w:bottom w:val="single" w:sz="8" w:space="0" w:color="auto"/>
              <w:right w:val="single" w:sz="8" w:space="0" w:color="auto"/>
            </w:tcBorders>
            <w:shd w:val="clear" w:color="auto" w:fill="auto"/>
            <w:noWrap/>
            <w:vAlign w:val="center"/>
            <w:hideMark/>
          </w:tcPr>
          <w:p w14:paraId="6A57D8F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472BF9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D0199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Para Des. Social-</w:t>
            </w:r>
            <w:proofErr w:type="spellStart"/>
            <w:r w:rsidRPr="00A60F4C">
              <w:rPr>
                <w:rFonts w:ascii="Century Gothic" w:eastAsia="Times New Roman" w:hAnsi="Century Gothic" w:cs="Times New Roman"/>
                <w:color w:val="000000"/>
                <w:sz w:val="18"/>
                <w:szCs w:val="18"/>
                <w:lang w:val="es-CL" w:eastAsia="es-CL"/>
              </w:rPr>
              <w:t>V.Alemana</w:t>
            </w:r>
            <w:proofErr w:type="spellEnd"/>
          </w:p>
        </w:tc>
      </w:tr>
      <w:tr w:rsidR="00A60F4C" w:rsidRPr="00A60F4C" w14:paraId="6E6C55E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3F5E21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5AEF6F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Viña Del Mar</w:t>
            </w:r>
          </w:p>
        </w:tc>
        <w:tc>
          <w:tcPr>
            <w:tcW w:w="1556" w:type="dxa"/>
            <w:tcBorders>
              <w:top w:val="nil"/>
              <w:left w:val="nil"/>
              <w:bottom w:val="single" w:sz="8" w:space="0" w:color="auto"/>
              <w:right w:val="single" w:sz="8" w:space="0" w:color="auto"/>
            </w:tcBorders>
            <w:shd w:val="clear" w:color="auto" w:fill="auto"/>
            <w:noWrap/>
            <w:vAlign w:val="center"/>
            <w:hideMark/>
          </w:tcPr>
          <w:p w14:paraId="2E91EDE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2F6194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D91D3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Corp. </w:t>
            </w:r>
            <w:proofErr w:type="spellStart"/>
            <w:r w:rsidRPr="00A60F4C">
              <w:rPr>
                <w:rFonts w:ascii="Century Gothic" w:eastAsia="Times New Roman" w:hAnsi="Century Gothic" w:cs="Times New Roman"/>
                <w:color w:val="000000"/>
                <w:sz w:val="18"/>
                <w:szCs w:val="18"/>
                <w:lang w:val="es-CL" w:eastAsia="es-CL"/>
              </w:rPr>
              <w:t>Mun</w:t>
            </w:r>
            <w:proofErr w:type="spellEnd"/>
            <w:r w:rsidRPr="00A60F4C">
              <w:rPr>
                <w:rFonts w:ascii="Century Gothic" w:eastAsia="Times New Roman" w:hAnsi="Century Gothic" w:cs="Times New Roman"/>
                <w:color w:val="000000"/>
                <w:sz w:val="18"/>
                <w:szCs w:val="18"/>
                <w:lang w:val="es-CL" w:eastAsia="es-CL"/>
              </w:rPr>
              <w:t>. Viña Del Mar Para Des. Social</w:t>
            </w:r>
          </w:p>
        </w:tc>
      </w:tr>
      <w:tr w:rsidR="00A60F4C" w:rsidRPr="00A60F4C" w14:paraId="2ED2467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D286EC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5</w:t>
            </w:r>
          </w:p>
        </w:tc>
        <w:tc>
          <w:tcPr>
            <w:tcW w:w="1846" w:type="dxa"/>
            <w:tcBorders>
              <w:top w:val="nil"/>
              <w:left w:val="nil"/>
              <w:bottom w:val="single" w:sz="8" w:space="0" w:color="auto"/>
              <w:right w:val="single" w:sz="8" w:space="0" w:color="auto"/>
            </w:tcBorders>
            <w:shd w:val="clear" w:color="auto" w:fill="auto"/>
            <w:noWrap/>
            <w:vAlign w:val="center"/>
            <w:hideMark/>
          </w:tcPr>
          <w:p w14:paraId="232EF6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Zapallar</w:t>
            </w:r>
          </w:p>
        </w:tc>
        <w:tc>
          <w:tcPr>
            <w:tcW w:w="1556" w:type="dxa"/>
            <w:tcBorders>
              <w:top w:val="nil"/>
              <w:left w:val="nil"/>
              <w:bottom w:val="single" w:sz="8" w:space="0" w:color="auto"/>
              <w:right w:val="single" w:sz="8" w:space="0" w:color="auto"/>
            </w:tcBorders>
            <w:shd w:val="clear" w:color="auto" w:fill="auto"/>
            <w:noWrap/>
            <w:vAlign w:val="center"/>
            <w:hideMark/>
          </w:tcPr>
          <w:p w14:paraId="5BA7F2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51F0C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33E79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Zapallar</w:t>
            </w:r>
          </w:p>
        </w:tc>
      </w:tr>
      <w:tr w:rsidR="00A60F4C" w:rsidRPr="00A60F4C" w14:paraId="6FE629A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3E6438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43B8AAD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Chépica</w:t>
            </w:r>
          </w:p>
        </w:tc>
        <w:tc>
          <w:tcPr>
            <w:tcW w:w="1556" w:type="dxa"/>
            <w:tcBorders>
              <w:top w:val="nil"/>
              <w:left w:val="nil"/>
              <w:bottom w:val="single" w:sz="8" w:space="0" w:color="auto"/>
              <w:right w:val="single" w:sz="8" w:space="0" w:color="auto"/>
            </w:tcBorders>
            <w:shd w:val="clear" w:color="auto" w:fill="auto"/>
            <w:noWrap/>
            <w:vAlign w:val="center"/>
            <w:hideMark/>
          </w:tcPr>
          <w:p w14:paraId="1E7FDB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2494F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73DCB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Chepica</w:t>
            </w:r>
            <w:proofErr w:type="spellEnd"/>
          </w:p>
        </w:tc>
      </w:tr>
      <w:tr w:rsidR="00A60F4C" w:rsidRPr="00A60F4C" w14:paraId="5D2C2F6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BD98E3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1432A39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Codegua</w:t>
            </w:r>
          </w:p>
        </w:tc>
        <w:tc>
          <w:tcPr>
            <w:tcW w:w="1556" w:type="dxa"/>
            <w:tcBorders>
              <w:top w:val="nil"/>
              <w:left w:val="nil"/>
              <w:bottom w:val="single" w:sz="8" w:space="0" w:color="auto"/>
              <w:right w:val="single" w:sz="8" w:space="0" w:color="auto"/>
            </w:tcBorders>
            <w:shd w:val="clear" w:color="auto" w:fill="auto"/>
            <w:noWrap/>
            <w:vAlign w:val="center"/>
            <w:hideMark/>
          </w:tcPr>
          <w:p w14:paraId="75BA7AD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E07AA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711B3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Codegua</w:t>
            </w:r>
          </w:p>
        </w:tc>
      </w:tr>
      <w:tr w:rsidR="00A60F4C" w:rsidRPr="00A60F4C" w14:paraId="5A0272D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32300B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0DE7F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Coinco</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22D5404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10D81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33F99F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Coinco</w:t>
            </w:r>
            <w:proofErr w:type="spellEnd"/>
          </w:p>
        </w:tc>
      </w:tr>
      <w:tr w:rsidR="00A60F4C" w:rsidRPr="00A60F4C" w14:paraId="3D53D94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AFD9C3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5E5DF31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Coltauco</w:t>
            </w:r>
          </w:p>
        </w:tc>
        <w:tc>
          <w:tcPr>
            <w:tcW w:w="1556" w:type="dxa"/>
            <w:tcBorders>
              <w:top w:val="nil"/>
              <w:left w:val="nil"/>
              <w:bottom w:val="single" w:sz="8" w:space="0" w:color="auto"/>
              <w:right w:val="single" w:sz="8" w:space="0" w:color="auto"/>
            </w:tcBorders>
            <w:shd w:val="clear" w:color="auto" w:fill="auto"/>
            <w:noWrap/>
            <w:vAlign w:val="center"/>
            <w:hideMark/>
          </w:tcPr>
          <w:p w14:paraId="5542C9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E2FF3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9849C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Coltauco</w:t>
            </w:r>
          </w:p>
        </w:tc>
      </w:tr>
      <w:tr w:rsidR="00A60F4C" w:rsidRPr="00A60F4C" w14:paraId="416CCF2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4C314D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5B026D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Doñihue</w:t>
            </w:r>
          </w:p>
        </w:tc>
        <w:tc>
          <w:tcPr>
            <w:tcW w:w="1556" w:type="dxa"/>
            <w:tcBorders>
              <w:top w:val="nil"/>
              <w:left w:val="nil"/>
              <w:bottom w:val="single" w:sz="8" w:space="0" w:color="auto"/>
              <w:right w:val="single" w:sz="8" w:space="0" w:color="auto"/>
            </w:tcBorders>
            <w:shd w:val="clear" w:color="auto" w:fill="auto"/>
            <w:noWrap/>
            <w:vAlign w:val="center"/>
            <w:hideMark/>
          </w:tcPr>
          <w:p w14:paraId="0724C8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923F1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2F3E38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Donihue</w:t>
            </w:r>
            <w:proofErr w:type="spellEnd"/>
          </w:p>
        </w:tc>
      </w:tr>
      <w:tr w:rsidR="00A60F4C" w:rsidRPr="00A60F4C" w14:paraId="20D52FC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6547AA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1F1AD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Graneros</w:t>
            </w:r>
          </w:p>
        </w:tc>
        <w:tc>
          <w:tcPr>
            <w:tcW w:w="1556" w:type="dxa"/>
            <w:tcBorders>
              <w:top w:val="nil"/>
              <w:left w:val="nil"/>
              <w:bottom w:val="single" w:sz="8" w:space="0" w:color="auto"/>
              <w:right w:val="single" w:sz="8" w:space="0" w:color="auto"/>
            </w:tcBorders>
            <w:shd w:val="clear" w:color="auto" w:fill="auto"/>
            <w:noWrap/>
            <w:vAlign w:val="center"/>
            <w:hideMark/>
          </w:tcPr>
          <w:p w14:paraId="5F8BDD1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3ADE9B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1EBDEF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Graneros</w:t>
            </w:r>
          </w:p>
        </w:tc>
      </w:tr>
      <w:tr w:rsidR="00A60F4C" w:rsidRPr="00A60F4C" w14:paraId="09CE54D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D979A4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C0732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Estrella</w:t>
            </w:r>
          </w:p>
        </w:tc>
        <w:tc>
          <w:tcPr>
            <w:tcW w:w="1556" w:type="dxa"/>
            <w:tcBorders>
              <w:top w:val="nil"/>
              <w:left w:val="nil"/>
              <w:bottom w:val="single" w:sz="8" w:space="0" w:color="auto"/>
              <w:right w:val="single" w:sz="8" w:space="0" w:color="auto"/>
            </w:tcBorders>
            <w:shd w:val="clear" w:color="auto" w:fill="auto"/>
            <w:noWrap/>
            <w:vAlign w:val="center"/>
            <w:hideMark/>
          </w:tcPr>
          <w:p w14:paraId="2B329AC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F67E8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049C9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Estrella</w:t>
            </w:r>
          </w:p>
        </w:tc>
      </w:tr>
      <w:tr w:rsidR="00A60F4C" w:rsidRPr="00A60F4C" w14:paraId="5BBB364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B98D65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416421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Las Cabras</w:t>
            </w:r>
          </w:p>
        </w:tc>
        <w:tc>
          <w:tcPr>
            <w:tcW w:w="1556" w:type="dxa"/>
            <w:tcBorders>
              <w:top w:val="nil"/>
              <w:left w:val="nil"/>
              <w:bottom w:val="single" w:sz="8" w:space="0" w:color="auto"/>
              <w:right w:val="single" w:sz="8" w:space="0" w:color="auto"/>
            </w:tcBorders>
            <w:shd w:val="clear" w:color="auto" w:fill="auto"/>
            <w:noWrap/>
            <w:vAlign w:val="center"/>
            <w:hideMark/>
          </w:tcPr>
          <w:p w14:paraId="395D477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A8B22D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6C4EC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Las Cabras</w:t>
            </w:r>
          </w:p>
        </w:tc>
      </w:tr>
      <w:tr w:rsidR="00A60F4C" w:rsidRPr="00A60F4C" w14:paraId="332BB0D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81E01E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23CF3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Litueche</w:t>
            </w:r>
          </w:p>
        </w:tc>
        <w:tc>
          <w:tcPr>
            <w:tcW w:w="1556" w:type="dxa"/>
            <w:tcBorders>
              <w:top w:val="nil"/>
              <w:left w:val="nil"/>
              <w:bottom w:val="single" w:sz="8" w:space="0" w:color="auto"/>
              <w:right w:val="single" w:sz="8" w:space="0" w:color="auto"/>
            </w:tcBorders>
            <w:shd w:val="clear" w:color="auto" w:fill="auto"/>
            <w:noWrap/>
            <w:vAlign w:val="center"/>
            <w:hideMark/>
          </w:tcPr>
          <w:p w14:paraId="2764F8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7A0E0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1CC3C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Litueche</w:t>
            </w:r>
          </w:p>
        </w:tc>
      </w:tr>
      <w:tr w:rsidR="00A60F4C" w:rsidRPr="00A60F4C" w14:paraId="5934A35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E2C867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D306D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Lolol</w:t>
            </w:r>
          </w:p>
        </w:tc>
        <w:tc>
          <w:tcPr>
            <w:tcW w:w="1556" w:type="dxa"/>
            <w:tcBorders>
              <w:top w:val="nil"/>
              <w:left w:val="nil"/>
              <w:bottom w:val="single" w:sz="8" w:space="0" w:color="auto"/>
              <w:right w:val="single" w:sz="8" w:space="0" w:color="auto"/>
            </w:tcBorders>
            <w:shd w:val="clear" w:color="auto" w:fill="auto"/>
            <w:noWrap/>
            <w:vAlign w:val="center"/>
            <w:hideMark/>
          </w:tcPr>
          <w:p w14:paraId="45F1767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B5A8C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BC03EC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Lolol</w:t>
            </w:r>
          </w:p>
        </w:tc>
      </w:tr>
      <w:tr w:rsidR="00A60F4C" w:rsidRPr="00A60F4C" w14:paraId="5DEEC70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36A4A8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FB99F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Machalí</w:t>
            </w:r>
          </w:p>
        </w:tc>
        <w:tc>
          <w:tcPr>
            <w:tcW w:w="1556" w:type="dxa"/>
            <w:tcBorders>
              <w:top w:val="nil"/>
              <w:left w:val="nil"/>
              <w:bottom w:val="single" w:sz="8" w:space="0" w:color="auto"/>
              <w:right w:val="single" w:sz="8" w:space="0" w:color="auto"/>
            </w:tcBorders>
            <w:shd w:val="clear" w:color="auto" w:fill="auto"/>
            <w:noWrap/>
            <w:vAlign w:val="center"/>
            <w:hideMark/>
          </w:tcPr>
          <w:p w14:paraId="7F3AA3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7AA6D2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02A32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Machali</w:t>
            </w:r>
            <w:proofErr w:type="spellEnd"/>
          </w:p>
        </w:tc>
      </w:tr>
      <w:tr w:rsidR="00A60F4C" w:rsidRPr="00A60F4C" w14:paraId="43D6716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C56BAA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1643615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Malloa</w:t>
            </w:r>
          </w:p>
        </w:tc>
        <w:tc>
          <w:tcPr>
            <w:tcW w:w="1556" w:type="dxa"/>
            <w:tcBorders>
              <w:top w:val="nil"/>
              <w:left w:val="nil"/>
              <w:bottom w:val="single" w:sz="8" w:space="0" w:color="auto"/>
              <w:right w:val="single" w:sz="8" w:space="0" w:color="auto"/>
            </w:tcBorders>
            <w:shd w:val="clear" w:color="auto" w:fill="auto"/>
            <w:noWrap/>
            <w:vAlign w:val="center"/>
            <w:hideMark/>
          </w:tcPr>
          <w:p w14:paraId="31FA74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054B5F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CD649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Malloa</w:t>
            </w:r>
          </w:p>
        </w:tc>
      </w:tr>
      <w:tr w:rsidR="00A60F4C" w:rsidRPr="00A60F4C" w14:paraId="21BB0CD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4C975B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0FB63D5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Marchihue</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5D5BBA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319100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3899F9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Marchigue</w:t>
            </w:r>
            <w:proofErr w:type="spellEnd"/>
          </w:p>
        </w:tc>
      </w:tr>
      <w:tr w:rsidR="00A60F4C" w:rsidRPr="00A60F4C" w14:paraId="7DFD7A2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E7559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08CA528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Mostazal</w:t>
            </w:r>
          </w:p>
        </w:tc>
        <w:tc>
          <w:tcPr>
            <w:tcW w:w="1556" w:type="dxa"/>
            <w:tcBorders>
              <w:top w:val="nil"/>
              <w:left w:val="nil"/>
              <w:bottom w:val="single" w:sz="8" w:space="0" w:color="auto"/>
              <w:right w:val="single" w:sz="8" w:space="0" w:color="auto"/>
            </w:tcBorders>
            <w:shd w:val="clear" w:color="auto" w:fill="auto"/>
            <w:noWrap/>
            <w:vAlign w:val="center"/>
            <w:hideMark/>
          </w:tcPr>
          <w:p w14:paraId="54CCB7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C961A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58658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Sn.Fco.Mostazal</w:t>
            </w:r>
            <w:proofErr w:type="spellEnd"/>
          </w:p>
        </w:tc>
      </w:tr>
      <w:tr w:rsidR="00A60F4C" w:rsidRPr="00A60F4C" w14:paraId="005EAE7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043A2E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3DCD3A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Navidad</w:t>
            </w:r>
          </w:p>
        </w:tc>
        <w:tc>
          <w:tcPr>
            <w:tcW w:w="1556" w:type="dxa"/>
            <w:tcBorders>
              <w:top w:val="nil"/>
              <w:left w:val="nil"/>
              <w:bottom w:val="single" w:sz="8" w:space="0" w:color="auto"/>
              <w:right w:val="single" w:sz="8" w:space="0" w:color="auto"/>
            </w:tcBorders>
            <w:shd w:val="clear" w:color="auto" w:fill="auto"/>
            <w:noWrap/>
            <w:vAlign w:val="center"/>
            <w:hideMark/>
          </w:tcPr>
          <w:p w14:paraId="0539FA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3951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DEA4B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Navidad</w:t>
            </w:r>
          </w:p>
        </w:tc>
      </w:tr>
      <w:tr w:rsidR="00A60F4C" w:rsidRPr="00A60F4C" w14:paraId="2F2B9B9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B58AE1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41BFA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Olivar</w:t>
            </w:r>
          </w:p>
        </w:tc>
        <w:tc>
          <w:tcPr>
            <w:tcW w:w="1556" w:type="dxa"/>
            <w:tcBorders>
              <w:top w:val="nil"/>
              <w:left w:val="nil"/>
              <w:bottom w:val="single" w:sz="8" w:space="0" w:color="auto"/>
              <w:right w:val="single" w:sz="8" w:space="0" w:color="auto"/>
            </w:tcBorders>
            <w:shd w:val="clear" w:color="auto" w:fill="auto"/>
            <w:noWrap/>
            <w:vAlign w:val="center"/>
            <w:hideMark/>
          </w:tcPr>
          <w:p w14:paraId="605B89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A53C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0126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Olivar</w:t>
            </w:r>
          </w:p>
        </w:tc>
      </w:tr>
      <w:tr w:rsidR="00A60F4C" w:rsidRPr="00A60F4C" w14:paraId="08605E6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6FC6C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0CD204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Palmilla</w:t>
            </w:r>
          </w:p>
        </w:tc>
        <w:tc>
          <w:tcPr>
            <w:tcW w:w="1556" w:type="dxa"/>
            <w:tcBorders>
              <w:top w:val="nil"/>
              <w:left w:val="nil"/>
              <w:bottom w:val="single" w:sz="8" w:space="0" w:color="auto"/>
              <w:right w:val="single" w:sz="8" w:space="0" w:color="auto"/>
            </w:tcBorders>
            <w:shd w:val="clear" w:color="auto" w:fill="auto"/>
            <w:noWrap/>
            <w:vAlign w:val="center"/>
            <w:hideMark/>
          </w:tcPr>
          <w:p w14:paraId="700785F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BAB8F3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FA281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Palmilla</w:t>
            </w:r>
          </w:p>
        </w:tc>
      </w:tr>
      <w:tr w:rsidR="00A60F4C" w:rsidRPr="00A60F4C" w14:paraId="004EF2B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12A3C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0A220D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Paredones</w:t>
            </w:r>
          </w:p>
        </w:tc>
        <w:tc>
          <w:tcPr>
            <w:tcW w:w="1556" w:type="dxa"/>
            <w:tcBorders>
              <w:top w:val="nil"/>
              <w:left w:val="nil"/>
              <w:bottom w:val="single" w:sz="8" w:space="0" w:color="auto"/>
              <w:right w:val="single" w:sz="8" w:space="0" w:color="auto"/>
            </w:tcBorders>
            <w:shd w:val="clear" w:color="auto" w:fill="auto"/>
            <w:noWrap/>
            <w:vAlign w:val="center"/>
            <w:hideMark/>
          </w:tcPr>
          <w:p w14:paraId="577F97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4D575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C18D92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Paredones</w:t>
            </w:r>
          </w:p>
        </w:tc>
      </w:tr>
      <w:tr w:rsidR="00A60F4C" w:rsidRPr="00A60F4C" w14:paraId="0D258CB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FC2895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151B71D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Peralillo</w:t>
            </w:r>
          </w:p>
        </w:tc>
        <w:tc>
          <w:tcPr>
            <w:tcW w:w="1556" w:type="dxa"/>
            <w:tcBorders>
              <w:top w:val="nil"/>
              <w:left w:val="nil"/>
              <w:bottom w:val="single" w:sz="8" w:space="0" w:color="auto"/>
              <w:right w:val="single" w:sz="8" w:space="0" w:color="auto"/>
            </w:tcBorders>
            <w:shd w:val="clear" w:color="auto" w:fill="auto"/>
            <w:noWrap/>
            <w:vAlign w:val="center"/>
            <w:hideMark/>
          </w:tcPr>
          <w:p w14:paraId="58EA7B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69A55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9C59D0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Peralillo</w:t>
            </w:r>
          </w:p>
        </w:tc>
      </w:tr>
      <w:tr w:rsidR="00A60F4C" w:rsidRPr="00A60F4C" w14:paraId="0B307D6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939E9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5E3818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Peumo</w:t>
            </w:r>
          </w:p>
        </w:tc>
        <w:tc>
          <w:tcPr>
            <w:tcW w:w="1556" w:type="dxa"/>
            <w:tcBorders>
              <w:top w:val="nil"/>
              <w:left w:val="nil"/>
              <w:bottom w:val="single" w:sz="8" w:space="0" w:color="auto"/>
              <w:right w:val="single" w:sz="8" w:space="0" w:color="auto"/>
            </w:tcBorders>
            <w:shd w:val="clear" w:color="auto" w:fill="auto"/>
            <w:noWrap/>
            <w:vAlign w:val="center"/>
            <w:hideMark/>
          </w:tcPr>
          <w:p w14:paraId="291CDD7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36932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5CC56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Peumo</w:t>
            </w:r>
          </w:p>
        </w:tc>
      </w:tr>
      <w:tr w:rsidR="00A60F4C" w:rsidRPr="00A60F4C" w14:paraId="53093D5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E4772B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608CD5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Pichidegua</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4AB979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8739B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60EDB8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Pichidegua</w:t>
            </w:r>
            <w:proofErr w:type="spellEnd"/>
          </w:p>
        </w:tc>
      </w:tr>
      <w:tr w:rsidR="00A60F4C" w:rsidRPr="00A60F4C" w14:paraId="2F3DE5A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482DDE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4B8833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Pichilemu</w:t>
            </w:r>
          </w:p>
        </w:tc>
        <w:tc>
          <w:tcPr>
            <w:tcW w:w="1556" w:type="dxa"/>
            <w:tcBorders>
              <w:top w:val="nil"/>
              <w:left w:val="nil"/>
              <w:bottom w:val="single" w:sz="8" w:space="0" w:color="auto"/>
              <w:right w:val="single" w:sz="8" w:space="0" w:color="auto"/>
            </w:tcBorders>
            <w:shd w:val="clear" w:color="auto" w:fill="auto"/>
            <w:noWrap/>
            <w:vAlign w:val="center"/>
            <w:hideMark/>
          </w:tcPr>
          <w:p w14:paraId="43289E4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84CFBE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C68E5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Pichilemu</w:t>
            </w:r>
          </w:p>
        </w:tc>
      </w:tr>
      <w:tr w:rsidR="00A60F4C" w:rsidRPr="00A60F4C" w14:paraId="20AD83C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9FBF7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F80E78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Pumanque</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7F3E57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B8F4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39B1C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Pumanque</w:t>
            </w:r>
            <w:proofErr w:type="spellEnd"/>
          </w:p>
        </w:tc>
      </w:tr>
      <w:tr w:rsidR="00A60F4C" w:rsidRPr="00A60F4C" w14:paraId="4644FAD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BA420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2270B75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Quinta De Tilcoco</w:t>
            </w:r>
          </w:p>
        </w:tc>
        <w:tc>
          <w:tcPr>
            <w:tcW w:w="1556" w:type="dxa"/>
            <w:tcBorders>
              <w:top w:val="nil"/>
              <w:left w:val="nil"/>
              <w:bottom w:val="single" w:sz="8" w:space="0" w:color="auto"/>
              <w:right w:val="single" w:sz="8" w:space="0" w:color="auto"/>
            </w:tcBorders>
            <w:shd w:val="clear" w:color="auto" w:fill="auto"/>
            <w:noWrap/>
            <w:vAlign w:val="center"/>
            <w:hideMark/>
          </w:tcPr>
          <w:p w14:paraId="5935CD3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00F47B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53F3E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Quinta De Tilcoco</w:t>
            </w:r>
          </w:p>
        </w:tc>
      </w:tr>
      <w:tr w:rsidR="00A60F4C" w:rsidRPr="00A60F4C" w14:paraId="3D2C2BD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F58EC4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16DC4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Rancagua</w:t>
            </w:r>
          </w:p>
        </w:tc>
        <w:tc>
          <w:tcPr>
            <w:tcW w:w="1556" w:type="dxa"/>
            <w:tcBorders>
              <w:top w:val="nil"/>
              <w:left w:val="nil"/>
              <w:bottom w:val="single" w:sz="8" w:space="0" w:color="auto"/>
              <w:right w:val="single" w:sz="8" w:space="0" w:color="auto"/>
            </w:tcBorders>
            <w:shd w:val="clear" w:color="auto" w:fill="auto"/>
            <w:noWrap/>
            <w:vAlign w:val="center"/>
            <w:hideMark/>
          </w:tcPr>
          <w:p w14:paraId="1B117E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9210A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3A6B2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Municp</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Serv</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Publ</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Trasp</w:t>
            </w:r>
            <w:proofErr w:type="spellEnd"/>
            <w:r w:rsidRPr="00A60F4C">
              <w:rPr>
                <w:rFonts w:ascii="Century Gothic" w:eastAsia="Times New Roman" w:hAnsi="Century Gothic" w:cs="Times New Roman"/>
                <w:color w:val="000000"/>
                <w:sz w:val="18"/>
                <w:szCs w:val="18"/>
                <w:lang w:val="es-CL" w:eastAsia="es-CL"/>
              </w:rPr>
              <w:t xml:space="preserve"> De Rancagua</w:t>
            </w:r>
          </w:p>
        </w:tc>
      </w:tr>
      <w:tr w:rsidR="00A60F4C" w:rsidRPr="00A60F4C" w14:paraId="1EF6287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9B5C0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7D257E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Rengo</w:t>
            </w:r>
          </w:p>
        </w:tc>
        <w:tc>
          <w:tcPr>
            <w:tcW w:w="1556" w:type="dxa"/>
            <w:tcBorders>
              <w:top w:val="nil"/>
              <w:left w:val="nil"/>
              <w:bottom w:val="single" w:sz="8" w:space="0" w:color="auto"/>
              <w:right w:val="single" w:sz="8" w:space="0" w:color="auto"/>
            </w:tcBorders>
            <w:shd w:val="clear" w:color="auto" w:fill="auto"/>
            <w:noWrap/>
            <w:vAlign w:val="center"/>
            <w:hideMark/>
          </w:tcPr>
          <w:p w14:paraId="226C79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674FF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170C9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Rengo</w:t>
            </w:r>
          </w:p>
        </w:tc>
      </w:tr>
      <w:tr w:rsidR="00A60F4C" w:rsidRPr="00A60F4C" w14:paraId="301C2BA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47A908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4D067E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Requínoa</w:t>
            </w:r>
          </w:p>
        </w:tc>
        <w:tc>
          <w:tcPr>
            <w:tcW w:w="1556" w:type="dxa"/>
            <w:tcBorders>
              <w:top w:val="nil"/>
              <w:left w:val="nil"/>
              <w:bottom w:val="single" w:sz="8" w:space="0" w:color="auto"/>
              <w:right w:val="single" w:sz="8" w:space="0" w:color="auto"/>
            </w:tcBorders>
            <w:shd w:val="clear" w:color="auto" w:fill="auto"/>
            <w:noWrap/>
            <w:vAlign w:val="center"/>
            <w:hideMark/>
          </w:tcPr>
          <w:p w14:paraId="0D37911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7C4EC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8A6551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Requinoa</w:t>
            </w:r>
            <w:proofErr w:type="spellEnd"/>
          </w:p>
        </w:tc>
      </w:tr>
      <w:tr w:rsidR="00A60F4C" w:rsidRPr="00A60F4C" w14:paraId="05721EA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3C371A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3BEBA7D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Vicente</w:t>
            </w:r>
          </w:p>
        </w:tc>
        <w:tc>
          <w:tcPr>
            <w:tcW w:w="1556" w:type="dxa"/>
            <w:tcBorders>
              <w:top w:val="nil"/>
              <w:left w:val="nil"/>
              <w:bottom w:val="single" w:sz="8" w:space="0" w:color="auto"/>
              <w:right w:val="single" w:sz="8" w:space="0" w:color="auto"/>
            </w:tcBorders>
            <w:shd w:val="clear" w:color="auto" w:fill="auto"/>
            <w:noWrap/>
            <w:vAlign w:val="center"/>
            <w:hideMark/>
          </w:tcPr>
          <w:p w14:paraId="5A921E2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29C53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24112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Desarrollo De San Vicente De T.T.</w:t>
            </w:r>
          </w:p>
        </w:tc>
      </w:tr>
      <w:tr w:rsidR="00A60F4C" w:rsidRPr="00A60F4C" w14:paraId="6D83A36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60F3F5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6</w:t>
            </w:r>
          </w:p>
        </w:tc>
        <w:tc>
          <w:tcPr>
            <w:tcW w:w="1846" w:type="dxa"/>
            <w:tcBorders>
              <w:top w:val="nil"/>
              <w:left w:val="nil"/>
              <w:bottom w:val="single" w:sz="8" w:space="0" w:color="auto"/>
              <w:right w:val="single" w:sz="8" w:space="0" w:color="auto"/>
            </w:tcBorders>
            <w:shd w:val="clear" w:color="auto" w:fill="auto"/>
            <w:noWrap/>
            <w:vAlign w:val="center"/>
            <w:hideMark/>
          </w:tcPr>
          <w:p w14:paraId="11FECA4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Santa Cruz</w:t>
            </w:r>
          </w:p>
        </w:tc>
        <w:tc>
          <w:tcPr>
            <w:tcW w:w="1556" w:type="dxa"/>
            <w:tcBorders>
              <w:top w:val="nil"/>
              <w:left w:val="nil"/>
              <w:bottom w:val="single" w:sz="8" w:space="0" w:color="auto"/>
              <w:right w:val="single" w:sz="8" w:space="0" w:color="auto"/>
            </w:tcBorders>
            <w:shd w:val="clear" w:color="auto" w:fill="auto"/>
            <w:noWrap/>
            <w:vAlign w:val="center"/>
            <w:hideMark/>
          </w:tcPr>
          <w:p w14:paraId="76A394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C8803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EFAB1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Santa Cruz</w:t>
            </w:r>
          </w:p>
        </w:tc>
      </w:tr>
      <w:tr w:rsidR="00A60F4C" w:rsidRPr="00A60F4C" w14:paraId="47D26FA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E200DD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5EBFDB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Cauquenes</w:t>
            </w:r>
          </w:p>
        </w:tc>
        <w:tc>
          <w:tcPr>
            <w:tcW w:w="1556" w:type="dxa"/>
            <w:tcBorders>
              <w:top w:val="nil"/>
              <w:left w:val="nil"/>
              <w:bottom w:val="single" w:sz="8" w:space="0" w:color="auto"/>
              <w:right w:val="single" w:sz="8" w:space="0" w:color="auto"/>
            </w:tcBorders>
            <w:shd w:val="clear" w:color="auto" w:fill="auto"/>
            <w:noWrap/>
            <w:vAlign w:val="center"/>
            <w:hideMark/>
          </w:tcPr>
          <w:p w14:paraId="01465B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339C72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A99580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Cauquenes</w:t>
            </w:r>
          </w:p>
        </w:tc>
      </w:tr>
      <w:tr w:rsidR="00A60F4C" w:rsidRPr="00A60F4C" w14:paraId="1D9E90F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F12FF6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6DC54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Chanco</w:t>
            </w:r>
          </w:p>
        </w:tc>
        <w:tc>
          <w:tcPr>
            <w:tcW w:w="1556" w:type="dxa"/>
            <w:tcBorders>
              <w:top w:val="nil"/>
              <w:left w:val="nil"/>
              <w:bottom w:val="single" w:sz="8" w:space="0" w:color="auto"/>
              <w:right w:val="single" w:sz="8" w:space="0" w:color="auto"/>
            </w:tcBorders>
            <w:shd w:val="clear" w:color="auto" w:fill="auto"/>
            <w:noWrap/>
            <w:vAlign w:val="center"/>
            <w:hideMark/>
          </w:tcPr>
          <w:p w14:paraId="0D8F78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40F24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40136C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Chanco</w:t>
            </w:r>
          </w:p>
        </w:tc>
      </w:tr>
      <w:tr w:rsidR="00A60F4C" w:rsidRPr="00A60F4C" w14:paraId="12FC27F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2CEB9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156C3B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Colbún</w:t>
            </w:r>
          </w:p>
        </w:tc>
        <w:tc>
          <w:tcPr>
            <w:tcW w:w="1556" w:type="dxa"/>
            <w:tcBorders>
              <w:top w:val="nil"/>
              <w:left w:val="nil"/>
              <w:bottom w:val="single" w:sz="8" w:space="0" w:color="auto"/>
              <w:right w:val="single" w:sz="8" w:space="0" w:color="auto"/>
            </w:tcBorders>
            <w:shd w:val="clear" w:color="auto" w:fill="auto"/>
            <w:noWrap/>
            <w:vAlign w:val="center"/>
            <w:hideMark/>
          </w:tcPr>
          <w:p w14:paraId="38A0193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0F4B1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650C0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Colbun</w:t>
            </w:r>
            <w:proofErr w:type="spellEnd"/>
          </w:p>
        </w:tc>
      </w:tr>
      <w:tr w:rsidR="00A60F4C" w:rsidRPr="00A60F4C" w14:paraId="05E54F8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E96832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F3247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Constitución</w:t>
            </w:r>
          </w:p>
        </w:tc>
        <w:tc>
          <w:tcPr>
            <w:tcW w:w="1556" w:type="dxa"/>
            <w:tcBorders>
              <w:top w:val="nil"/>
              <w:left w:val="nil"/>
              <w:bottom w:val="single" w:sz="8" w:space="0" w:color="auto"/>
              <w:right w:val="single" w:sz="8" w:space="0" w:color="auto"/>
            </w:tcBorders>
            <w:shd w:val="clear" w:color="auto" w:fill="auto"/>
            <w:noWrap/>
            <w:vAlign w:val="center"/>
            <w:hideMark/>
          </w:tcPr>
          <w:p w14:paraId="66DFC6C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1D9C1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9F137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Constitución</w:t>
            </w:r>
          </w:p>
        </w:tc>
      </w:tr>
      <w:tr w:rsidR="00A60F4C" w:rsidRPr="00A60F4C" w14:paraId="1E740A7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92829E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24DD8B6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Curepto</w:t>
            </w:r>
          </w:p>
        </w:tc>
        <w:tc>
          <w:tcPr>
            <w:tcW w:w="1556" w:type="dxa"/>
            <w:tcBorders>
              <w:top w:val="nil"/>
              <w:left w:val="nil"/>
              <w:bottom w:val="single" w:sz="8" w:space="0" w:color="auto"/>
              <w:right w:val="single" w:sz="8" w:space="0" w:color="auto"/>
            </w:tcBorders>
            <w:shd w:val="clear" w:color="auto" w:fill="auto"/>
            <w:noWrap/>
            <w:vAlign w:val="center"/>
            <w:hideMark/>
          </w:tcPr>
          <w:p w14:paraId="623965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F0347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BDDFE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Curepto</w:t>
            </w:r>
          </w:p>
        </w:tc>
      </w:tr>
      <w:tr w:rsidR="00A60F4C" w:rsidRPr="00A60F4C" w14:paraId="51A92E1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4C1E7B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7</w:t>
            </w:r>
          </w:p>
        </w:tc>
        <w:tc>
          <w:tcPr>
            <w:tcW w:w="1846" w:type="dxa"/>
            <w:tcBorders>
              <w:top w:val="nil"/>
              <w:left w:val="nil"/>
              <w:bottom w:val="single" w:sz="8" w:space="0" w:color="auto"/>
              <w:right w:val="single" w:sz="8" w:space="0" w:color="auto"/>
            </w:tcBorders>
            <w:shd w:val="clear" w:color="auto" w:fill="auto"/>
            <w:noWrap/>
            <w:vAlign w:val="center"/>
            <w:hideMark/>
          </w:tcPr>
          <w:p w14:paraId="7DE367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Curicó</w:t>
            </w:r>
          </w:p>
        </w:tc>
        <w:tc>
          <w:tcPr>
            <w:tcW w:w="1556" w:type="dxa"/>
            <w:tcBorders>
              <w:top w:val="nil"/>
              <w:left w:val="nil"/>
              <w:bottom w:val="single" w:sz="8" w:space="0" w:color="auto"/>
              <w:right w:val="single" w:sz="8" w:space="0" w:color="auto"/>
            </w:tcBorders>
            <w:shd w:val="clear" w:color="auto" w:fill="auto"/>
            <w:noWrap/>
            <w:vAlign w:val="center"/>
            <w:hideMark/>
          </w:tcPr>
          <w:p w14:paraId="17F4EB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0463F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57AC37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Curico</w:t>
            </w:r>
            <w:proofErr w:type="spellEnd"/>
          </w:p>
        </w:tc>
      </w:tr>
      <w:tr w:rsidR="00A60F4C" w:rsidRPr="00A60F4C" w14:paraId="70808AA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5A8A0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66E7F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Empedrado</w:t>
            </w:r>
          </w:p>
        </w:tc>
        <w:tc>
          <w:tcPr>
            <w:tcW w:w="1556" w:type="dxa"/>
            <w:tcBorders>
              <w:top w:val="nil"/>
              <w:left w:val="nil"/>
              <w:bottom w:val="single" w:sz="8" w:space="0" w:color="auto"/>
              <w:right w:val="single" w:sz="8" w:space="0" w:color="auto"/>
            </w:tcBorders>
            <w:shd w:val="clear" w:color="auto" w:fill="auto"/>
            <w:noWrap/>
            <w:vAlign w:val="center"/>
            <w:hideMark/>
          </w:tcPr>
          <w:p w14:paraId="18191B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65056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307778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Empedrado</w:t>
            </w:r>
          </w:p>
        </w:tc>
      </w:tr>
      <w:tr w:rsidR="00A60F4C" w:rsidRPr="00A60F4C" w14:paraId="71AF8D8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E54B72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63036F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Hualañé</w:t>
            </w:r>
          </w:p>
        </w:tc>
        <w:tc>
          <w:tcPr>
            <w:tcW w:w="1556" w:type="dxa"/>
            <w:tcBorders>
              <w:top w:val="nil"/>
              <w:left w:val="nil"/>
              <w:bottom w:val="single" w:sz="8" w:space="0" w:color="auto"/>
              <w:right w:val="single" w:sz="8" w:space="0" w:color="auto"/>
            </w:tcBorders>
            <w:shd w:val="clear" w:color="auto" w:fill="auto"/>
            <w:noWrap/>
            <w:vAlign w:val="center"/>
            <w:hideMark/>
          </w:tcPr>
          <w:p w14:paraId="15CF851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53104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4919F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Hualañé</w:t>
            </w:r>
          </w:p>
        </w:tc>
      </w:tr>
      <w:tr w:rsidR="00A60F4C" w:rsidRPr="00A60F4C" w14:paraId="11BCBEC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6D5212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696596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Licantén</w:t>
            </w:r>
          </w:p>
        </w:tc>
        <w:tc>
          <w:tcPr>
            <w:tcW w:w="1556" w:type="dxa"/>
            <w:tcBorders>
              <w:top w:val="nil"/>
              <w:left w:val="nil"/>
              <w:bottom w:val="single" w:sz="8" w:space="0" w:color="auto"/>
              <w:right w:val="single" w:sz="8" w:space="0" w:color="auto"/>
            </w:tcBorders>
            <w:shd w:val="clear" w:color="auto" w:fill="auto"/>
            <w:noWrap/>
            <w:vAlign w:val="center"/>
            <w:hideMark/>
          </w:tcPr>
          <w:p w14:paraId="793D5C6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20EFB9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3D79D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Licantén</w:t>
            </w:r>
          </w:p>
        </w:tc>
      </w:tr>
      <w:tr w:rsidR="00A60F4C" w:rsidRPr="00A60F4C" w14:paraId="570AB0F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EF581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9126F7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Linares</w:t>
            </w:r>
          </w:p>
        </w:tc>
        <w:tc>
          <w:tcPr>
            <w:tcW w:w="1556" w:type="dxa"/>
            <w:tcBorders>
              <w:top w:val="nil"/>
              <w:left w:val="nil"/>
              <w:bottom w:val="single" w:sz="8" w:space="0" w:color="auto"/>
              <w:right w:val="single" w:sz="8" w:space="0" w:color="auto"/>
            </w:tcBorders>
            <w:shd w:val="clear" w:color="auto" w:fill="auto"/>
            <w:noWrap/>
            <w:vAlign w:val="center"/>
            <w:hideMark/>
          </w:tcPr>
          <w:p w14:paraId="634B52F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BBBB2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ABD30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Linares</w:t>
            </w:r>
          </w:p>
        </w:tc>
      </w:tr>
      <w:tr w:rsidR="00A60F4C" w:rsidRPr="00A60F4C" w14:paraId="2085A8E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032D3E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8F85A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Longaví</w:t>
            </w:r>
          </w:p>
        </w:tc>
        <w:tc>
          <w:tcPr>
            <w:tcW w:w="1556" w:type="dxa"/>
            <w:tcBorders>
              <w:top w:val="nil"/>
              <w:left w:val="nil"/>
              <w:bottom w:val="single" w:sz="8" w:space="0" w:color="auto"/>
              <w:right w:val="single" w:sz="8" w:space="0" w:color="auto"/>
            </w:tcBorders>
            <w:shd w:val="clear" w:color="auto" w:fill="auto"/>
            <w:noWrap/>
            <w:vAlign w:val="center"/>
            <w:hideMark/>
          </w:tcPr>
          <w:p w14:paraId="7AB982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9DC6BD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21B7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Longaví</w:t>
            </w:r>
          </w:p>
        </w:tc>
      </w:tr>
      <w:tr w:rsidR="00A60F4C" w:rsidRPr="00A60F4C" w14:paraId="1A0CDA5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2ADB8D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D9964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Maule</w:t>
            </w:r>
          </w:p>
        </w:tc>
        <w:tc>
          <w:tcPr>
            <w:tcW w:w="1556" w:type="dxa"/>
            <w:tcBorders>
              <w:top w:val="nil"/>
              <w:left w:val="nil"/>
              <w:bottom w:val="single" w:sz="8" w:space="0" w:color="auto"/>
              <w:right w:val="single" w:sz="8" w:space="0" w:color="auto"/>
            </w:tcBorders>
            <w:shd w:val="clear" w:color="auto" w:fill="auto"/>
            <w:noWrap/>
            <w:vAlign w:val="center"/>
            <w:hideMark/>
          </w:tcPr>
          <w:p w14:paraId="20B546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56D04E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261B9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Maule</w:t>
            </w:r>
          </w:p>
        </w:tc>
      </w:tr>
      <w:tr w:rsidR="00A60F4C" w:rsidRPr="00A60F4C" w14:paraId="3E0CBCA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A2017E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3C413DB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Molina</w:t>
            </w:r>
          </w:p>
        </w:tc>
        <w:tc>
          <w:tcPr>
            <w:tcW w:w="1556" w:type="dxa"/>
            <w:tcBorders>
              <w:top w:val="nil"/>
              <w:left w:val="nil"/>
              <w:bottom w:val="single" w:sz="8" w:space="0" w:color="auto"/>
              <w:right w:val="single" w:sz="8" w:space="0" w:color="auto"/>
            </w:tcBorders>
            <w:shd w:val="clear" w:color="auto" w:fill="auto"/>
            <w:noWrap/>
            <w:vAlign w:val="center"/>
            <w:hideMark/>
          </w:tcPr>
          <w:p w14:paraId="2DE9CF8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DCB48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AA599D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Molina</w:t>
            </w:r>
          </w:p>
        </w:tc>
      </w:tr>
      <w:tr w:rsidR="00A60F4C" w:rsidRPr="00A60F4C" w14:paraId="5920F54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9AD446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5725198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Parral</w:t>
            </w:r>
          </w:p>
        </w:tc>
        <w:tc>
          <w:tcPr>
            <w:tcW w:w="1556" w:type="dxa"/>
            <w:tcBorders>
              <w:top w:val="nil"/>
              <w:left w:val="nil"/>
              <w:bottom w:val="single" w:sz="8" w:space="0" w:color="auto"/>
              <w:right w:val="single" w:sz="8" w:space="0" w:color="auto"/>
            </w:tcBorders>
            <w:shd w:val="clear" w:color="auto" w:fill="auto"/>
            <w:noWrap/>
            <w:vAlign w:val="center"/>
            <w:hideMark/>
          </w:tcPr>
          <w:p w14:paraId="455207A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6FD15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640A5A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Parral</w:t>
            </w:r>
          </w:p>
        </w:tc>
      </w:tr>
      <w:tr w:rsidR="00A60F4C" w:rsidRPr="00A60F4C" w14:paraId="5854F76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06E824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0A89B8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Pelarco</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606BD8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4659E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986180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Pelarco</w:t>
            </w:r>
            <w:proofErr w:type="spellEnd"/>
          </w:p>
        </w:tc>
      </w:tr>
      <w:tr w:rsidR="00A60F4C" w:rsidRPr="00A60F4C" w14:paraId="19FBD75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EA3CDA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7D14A7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Pelluhue</w:t>
            </w:r>
          </w:p>
        </w:tc>
        <w:tc>
          <w:tcPr>
            <w:tcW w:w="1556" w:type="dxa"/>
            <w:tcBorders>
              <w:top w:val="nil"/>
              <w:left w:val="nil"/>
              <w:bottom w:val="single" w:sz="8" w:space="0" w:color="auto"/>
              <w:right w:val="single" w:sz="8" w:space="0" w:color="auto"/>
            </w:tcBorders>
            <w:shd w:val="clear" w:color="auto" w:fill="auto"/>
            <w:noWrap/>
            <w:vAlign w:val="center"/>
            <w:hideMark/>
          </w:tcPr>
          <w:p w14:paraId="1C7B14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8CA7D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B2D0A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Pelluhue</w:t>
            </w:r>
          </w:p>
        </w:tc>
      </w:tr>
      <w:tr w:rsidR="00A60F4C" w:rsidRPr="00A60F4C" w14:paraId="1B79B6E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D7FE21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5E1177E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Pencahue</w:t>
            </w:r>
          </w:p>
        </w:tc>
        <w:tc>
          <w:tcPr>
            <w:tcW w:w="1556" w:type="dxa"/>
            <w:tcBorders>
              <w:top w:val="nil"/>
              <w:left w:val="nil"/>
              <w:bottom w:val="single" w:sz="8" w:space="0" w:color="auto"/>
              <w:right w:val="single" w:sz="8" w:space="0" w:color="auto"/>
            </w:tcBorders>
            <w:shd w:val="clear" w:color="auto" w:fill="auto"/>
            <w:noWrap/>
            <w:vAlign w:val="center"/>
            <w:hideMark/>
          </w:tcPr>
          <w:p w14:paraId="5F30BF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C2B32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031A4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Pencahue</w:t>
            </w:r>
          </w:p>
        </w:tc>
      </w:tr>
      <w:tr w:rsidR="00A60F4C" w:rsidRPr="00A60F4C" w14:paraId="23BE456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769AE7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C5674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Rauco</w:t>
            </w:r>
          </w:p>
        </w:tc>
        <w:tc>
          <w:tcPr>
            <w:tcW w:w="1556" w:type="dxa"/>
            <w:tcBorders>
              <w:top w:val="nil"/>
              <w:left w:val="nil"/>
              <w:bottom w:val="single" w:sz="8" w:space="0" w:color="auto"/>
              <w:right w:val="single" w:sz="8" w:space="0" w:color="auto"/>
            </w:tcBorders>
            <w:shd w:val="clear" w:color="auto" w:fill="auto"/>
            <w:noWrap/>
            <w:vAlign w:val="center"/>
            <w:hideMark/>
          </w:tcPr>
          <w:p w14:paraId="3BBB77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1EC96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C5493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Rauco</w:t>
            </w:r>
          </w:p>
        </w:tc>
      </w:tr>
      <w:tr w:rsidR="00A60F4C" w:rsidRPr="00A60F4C" w14:paraId="0ABF4BD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57A2B6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ADF1E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Retiro</w:t>
            </w:r>
          </w:p>
        </w:tc>
        <w:tc>
          <w:tcPr>
            <w:tcW w:w="1556" w:type="dxa"/>
            <w:tcBorders>
              <w:top w:val="nil"/>
              <w:left w:val="nil"/>
              <w:bottom w:val="single" w:sz="8" w:space="0" w:color="auto"/>
              <w:right w:val="single" w:sz="8" w:space="0" w:color="auto"/>
            </w:tcBorders>
            <w:shd w:val="clear" w:color="auto" w:fill="auto"/>
            <w:noWrap/>
            <w:vAlign w:val="center"/>
            <w:hideMark/>
          </w:tcPr>
          <w:p w14:paraId="6CA9998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173F4C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88393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Retiro</w:t>
            </w:r>
          </w:p>
        </w:tc>
      </w:tr>
      <w:tr w:rsidR="00A60F4C" w:rsidRPr="00A60F4C" w14:paraId="12A29E6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CDD1A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5DF187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Río Claro</w:t>
            </w:r>
          </w:p>
        </w:tc>
        <w:tc>
          <w:tcPr>
            <w:tcW w:w="1556" w:type="dxa"/>
            <w:tcBorders>
              <w:top w:val="nil"/>
              <w:left w:val="nil"/>
              <w:bottom w:val="single" w:sz="8" w:space="0" w:color="auto"/>
              <w:right w:val="single" w:sz="8" w:space="0" w:color="auto"/>
            </w:tcBorders>
            <w:shd w:val="clear" w:color="auto" w:fill="auto"/>
            <w:noWrap/>
            <w:vAlign w:val="center"/>
            <w:hideMark/>
          </w:tcPr>
          <w:p w14:paraId="15E465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6051CA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D2A16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Rio Claro</w:t>
            </w:r>
          </w:p>
        </w:tc>
      </w:tr>
      <w:tr w:rsidR="00A60F4C" w:rsidRPr="00A60F4C" w14:paraId="4E60538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3A2F9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E3B63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Romeral</w:t>
            </w:r>
          </w:p>
        </w:tc>
        <w:tc>
          <w:tcPr>
            <w:tcW w:w="1556" w:type="dxa"/>
            <w:tcBorders>
              <w:top w:val="nil"/>
              <w:left w:val="nil"/>
              <w:bottom w:val="single" w:sz="8" w:space="0" w:color="auto"/>
              <w:right w:val="single" w:sz="8" w:space="0" w:color="auto"/>
            </w:tcBorders>
            <w:shd w:val="clear" w:color="auto" w:fill="auto"/>
            <w:noWrap/>
            <w:vAlign w:val="center"/>
            <w:hideMark/>
          </w:tcPr>
          <w:p w14:paraId="675355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3039AF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5CC78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Romeral</w:t>
            </w:r>
          </w:p>
        </w:tc>
      </w:tr>
      <w:tr w:rsidR="00A60F4C" w:rsidRPr="00A60F4C" w14:paraId="0FB037E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072253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60A4C0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Sagrada Familia</w:t>
            </w:r>
          </w:p>
        </w:tc>
        <w:tc>
          <w:tcPr>
            <w:tcW w:w="1556" w:type="dxa"/>
            <w:tcBorders>
              <w:top w:val="nil"/>
              <w:left w:val="nil"/>
              <w:bottom w:val="single" w:sz="8" w:space="0" w:color="auto"/>
              <w:right w:val="single" w:sz="8" w:space="0" w:color="auto"/>
            </w:tcBorders>
            <w:shd w:val="clear" w:color="auto" w:fill="auto"/>
            <w:noWrap/>
            <w:vAlign w:val="center"/>
            <w:hideMark/>
          </w:tcPr>
          <w:p w14:paraId="24147AD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0B98E6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999E3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Sagrada Familia</w:t>
            </w:r>
          </w:p>
        </w:tc>
      </w:tr>
      <w:tr w:rsidR="00A60F4C" w:rsidRPr="00A60F4C" w14:paraId="1872677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65CE24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646247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Clemente</w:t>
            </w:r>
          </w:p>
        </w:tc>
        <w:tc>
          <w:tcPr>
            <w:tcW w:w="1556" w:type="dxa"/>
            <w:tcBorders>
              <w:top w:val="nil"/>
              <w:left w:val="nil"/>
              <w:bottom w:val="single" w:sz="8" w:space="0" w:color="auto"/>
              <w:right w:val="single" w:sz="8" w:space="0" w:color="auto"/>
            </w:tcBorders>
            <w:shd w:val="clear" w:color="auto" w:fill="auto"/>
            <w:noWrap/>
            <w:vAlign w:val="center"/>
            <w:hideMark/>
          </w:tcPr>
          <w:p w14:paraId="295D64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ED7C2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641E1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Clemente</w:t>
            </w:r>
          </w:p>
        </w:tc>
      </w:tr>
      <w:tr w:rsidR="00A60F4C" w:rsidRPr="00A60F4C" w14:paraId="2BA2ED0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7F8420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0A09114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Javier</w:t>
            </w:r>
          </w:p>
        </w:tc>
        <w:tc>
          <w:tcPr>
            <w:tcW w:w="1556" w:type="dxa"/>
            <w:tcBorders>
              <w:top w:val="nil"/>
              <w:left w:val="nil"/>
              <w:bottom w:val="single" w:sz="8" w:space="0" w:color="auto"/>
              <w:right w:val="single" w:sz="8" w:space="0" w:color="auto"/>
            </w:tcBorders>
            <w:shd w:val="clear" w:color="auto" w:fill="auto"/>
            <w:noWrap/>
            <w:vAlign w:val="center"/>
            <w:hideMark/>
          </w:tcPr>
          <w:p w14:paraId="18E8C6C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51FA9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AC5A6F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Javier</w:t>
            </w:r>
          </w:p>
        </w:tc>
      </w:tr>
      <w:tr w:rsidR="00A60F4C" w:rsidRPr="00A60F4C" w14:paraId="0854288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46B1DB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3C5F29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Rafael</w:t>
            </w:r>
          </w:p>
        </w:tc>
        <w:tc>
          <w:tcPr>
            <w:tcW w:w="1556" w:type="dxa"/>
            <w:tcBorders>
              <w:top w:val="nil"/>
              <w:left w:val="nil"/>
              <w:bottom w:val="single" w:sz="8" w:space="0" w:color="auto"/>
              <w:right w:val="single" w:sz="8" w:space="0" w:color="auto"/>
            </w:tcBorders>
            <w:shd w:val="clear" w:color="auto" w:fill="auto"/>
            <w:noWrap/>
            <w:vAlign w:val="center"/>
            <w:hideMark/>
          </w:tcPr>
          <w:p w14:paraId="29D38C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3B425C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11A48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Rafael</w:t>
            </w:r>
          </w:p>
        </w:tc>
      </w:tr>
      <w:tr w:rsidR="00A60F4C" w:rsidRPr="00A60F4C" w14:paraId="065CE2A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A3C79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692CD20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Talca</w:t>
            </w:r>
          </w:p>
        </w:tc>
        <w:tc>
          <w:tcPr>
            <w:tcW w:w="1556" w:type="dxa"/>
            <w:tcBorders>
              <w:top w:val="nil"/>
              <w:left w:val="nil"/>
              <w:bottom w:val="single" w:sz="8" w:space="0" w:color="auto"/>
              <w:right w:val="single" w:sz="8" w:space="0" w:color="auto"/>
            </w:tcBorders>
            <w:shd w:val="clear" w:color="auto" w:fill="auto"/>
            <w:noWrap/>
            <w:vAlign w:val="center"/>
            <w:hideMark/>
          </w:tcPr>
          <w:p w14:paraId="778359F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5206F9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865D9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Talca</w:t>
            </w:r>
          </w:p>
        </w:tc>
      </w:tr>
      <w:tr w:rsidR="00A60F4C" w:rsidRPr="00A60F4C" w14:paraId="79900EB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46FA62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3A45708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Teno</w:t>
            </w:r>
          </w:p>
        </w:tc>
        <w:tc>
          <w:tcPr>
            <w:tcW w:w="1556" w:type="dxa"/>
            <w:tcBorders>
              <w:top w:val="nil"/>
              <w:left w:val="nil"/>
              <w:bottom w:val="single" w:sz="8" w:space="0" w:color="auto"/>
              <w:right w:val="single" w:sz="8" w:space="0" w:color="auto"/>
            </w:tcBorders>
            <w:shd w:val="clear" w:color="auto" w:fill="auto"/>
            <w:noWrap/>
            <w:vAlign w:val="center"/>
            <w:hideMark/>
          </w:tcPr>
          <w:p w14:paraId="14FA76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78FEB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756D75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Teno</w:t>
            </w:r>
          </w:p>
        </w:tc>
      </w:tr>
      <w:tr w:rsidR="00A60F4C" w:rsidRPr="00A60F4C" w14:paraId="6E113A4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690F10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217B40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Vichuquén</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106F1F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21FE0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BFD437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Vichuquen</w:t>
            </w:r>
            <w:proofErr w:type="spellEnd"/>
          </w:p>
        </w:tc>
      </w:tr>
      <w:tr w:rsidR="00A60F4C" w:rsidRPr="00A60F4C" w14:paraId="226BB62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F5120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45C264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Villa Alegre</w:t>
            </w:r>
          </w:p>
        </w:tc>
        <w:tc>
          <w:tcPr>
            <w:tcW w:w="1556" w:type="dxa"/>
            <w:tcBorders>
              <w:top w:val="nil"/>
              <w:left w:val="nil"/>
              <w:bottom w:val="single" w:sz="8" w:space="0" w:color="auto"/>
              <w:right w:val="single" w:sz="8" w:space="0" w:color="auto"/>
            </w:tcBorders>
            <w:shd w:val="clear" w:color="auto" w:fill="auto"/>
            <w:noWrap/>
            <w:vAlign w:val="center"/>
            <w:hideMark/>
          </w:tcPr>
          <w:p w14:paraId="4D908C3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D5EEF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E2311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Villa Alegre</w:t>
            </w:r>
          </w:p>
        </w:tc>
      </w:tr>
      <w:tr w:rsidR="00A60F4C" w:rsidRPr="00A60F4C" w14:paraId="3C51B7F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937EF2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7</w:t>
            </w:r>
          </w:p>
        </w:tc>
        <w:tc>
          <w:tcPr>
            <w:tcW w:w="1846" w:type="dxa"/>
            <w:tcBorders>
              <w:top w:val="nil"/>
              <w:left w:val="nil"/>
              <w:bottom w:val="single" w:sz="8" w:space="0" w:color="auto"/>
              <w:right w:val="single" w:sz="8" w:space="0" w:color="auto"/>
            </w:tcBorders>
            <w:shd w:val="clear" w:color="auto" w:fill="auto"/>
            <w:noWrap/>
            <w:vAlign w:val="center"/>
            <w:hideMark/>
          </w:tcPr>
          <w:p w14:paraId="11DF789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Yerbas Buenas</w:t>
            </w:r>
          </w:p>
        </w:tc>
        <w:tc>
          <w:tcPr>
            <w:tcW w:w="1556" w:type="dxa"/>
            <w:tcBorders>
              <w:top w:val="nil"/>
              <w:left w:val="nil"/>
              <w:bottom w:val="single" w:sz="8" w:space="0" w:color="auto"/>
              <w:right w:val="single" w:sz="8" w:space="0" w:color="auto"/>
            </w:tcBorders>
            <w:shd w:val="clear" w:color="auto" w:fill="auto"/>
            <w:noWrap/>
            <w:vAlign w:val="center"/>
            <w:hideMark/>
          </w:tcPr>
          <w:p w14:paraId="45226AF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46E2FF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233E7D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Yerbas Buenas</w:t>
            </w:r>
          </w:p>
        </w:tc>
      </w:tr>
      <w:tr w:rsidR="00A60F4C" w:rsidRPr="00A60F4C" w14:paraId="0FB2778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60A38B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12DDB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Alto Biobío</w:t>
            </w:r>
          </w:p>
        </w:tc>
        <w:tc>
          <w:tcPr>
            <w:tcW w:w="1556" w:type="dxa"/>
            <w:tcBorders>
              <w:top w:val="nil"/>
              <w:left w:val="nil"/>
              <w:bottom w:val="single" w:sz="8" w:space="0" w:color="auto"/>
              <w:right w:val="single" w:sz="8" w:space="0" w:color="auto"/>
            </w:tcBorders>
            <w:shd w:val="clear" w:color="auto" w:fill="auto"/>
            <w:noWrap/>
            <w:vAlign w:val="center"/>
            <w:hideMark/>
          </w:tcPr>
          <w:p w14:paraId="074DB19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AA25B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19D04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Alto Bio-Bio</w:t>
            </w:r>
          </w:p>
        </w:tc>
      </w:tr>
      <w:tr w:rsidR="00A60F4C" w:rsidRPr="00A60F4C" w14:paraId="45CA574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C9FCD4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299324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Antuco</w:t>
            </w:r>
          </w:p>
        </w:tc>
        <w:tc>
          <w:tcPr>
            <w:tcW w:w="1556" w:type="dxa"/>
            <w:tcBorders>
              <w:top w:val="nil"/>
              <w:left w:val="nil"/>
              <w:bottom w:val="single" w:sz="8" w:space="0" w:color="auto"/>
              <w:right w:val="single" w:sz="8" w:space="0" w:color="auto"/>
            </w:tcBorders>
            <w:shd w:val="clear" w:color="auto" w:fill="auto"/>
            <w:noWrap/>
            <w:vAlign w:val="center"/>
            <w:hideMark/>
          </w:tcPr>
          <w:p w14:paraId="0CE027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E67499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B7F180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Antuco</w:t>
            </w:r>
          </w:p>
        </w:tc>
      </w:tr>
      <w:tr w:rsidR="00A60F4C" w:rsidRPr="00A60F4C" w14:paraId="4575ED3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E84281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2F031BF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Arauco</w:t>
            </w:r>
          </w:p>
        </w:tc>
        <w:tc>
          <w:tcPr>
            <w:tcW w:w="1556" w:type="dxa"/>
            <w:tcBorders>
              <w:top w:val="nil"/>
              <w:left w:val="nil"/>
              <w:bottom w:val="single" w:sz="8" w:space="0" w:color="auto"/>
              <w:right w:val="single" w:sz="8" w:space="0" w:color="auto"/>
            </w:tcBorders>
            <w:shd w:val="clear" w:color="auto" w:fill="auto"/>
            <w:noWrap/>
            <w:vAlign w:val="center"/>
            <w:hideMark/>
          </w:tcPr>
          <w:p w14:paraId="255518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C8735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A12FCB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Arauco</w:t>
            </w:r>
          </w:p>
        </w:tc>
      </w:tr>
      <w:tr w:rsidR="00A60F4C" w:rsidRPr="00A60F4C" w14:paraId="76B72F8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81A572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58F77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Cabrero</w:t>
            </w:r>
          </w:p>
        </w:tc>
        <w:tc>
          <w:tcPr>
            <w:tcW w:w="1556" w:type="dxa"/>
            <w:tcBorders>
              <w:top w:val="nil"/>
              <w:left w:val="nil"/>
              <w:bottom w:val="single" w:sz="8" w:space="0" w:color="auto"/>
              <w:right w:val="single" w:sz="8" w:space="0" w:color="auto"/>
            </w:tcBorders>
            <w:shd w:val="clear" w:color="auto" w:fill="auto"/>
            <w:noWrap/>
            <w:vAlign w:val="center"/>
            <w:hideMark/>
          </w:tcPr>
          <w:p w14:paraId="6BF1B3C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8AA78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C4965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Cabrero</w:t>
            </w:r>
          </w:p>
        </w:tc>
      </w:tr>
      <w:tr w:rsidR="00A60F4C" w:rsidRPr="00A60F4C" w14:paraId="6CEA21B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CA6BBD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5380D55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Cañete</w:t>
            </w:r>
          </w:p>
        </w:tc>
        <w:tc>
          <w:tcPr>
            <w:tcW w:w="1556" w:type="dxa"/>
            <w:tcBorders>
              <w:top w:val="nil"/>
              <w:left w:val="nil"/>
              <w:bottom w:val="single" w:sz="8" w:space="0" w:color="auto"/>
              <w:right w:val="single" w:sz="8" w:space="0" w:color="auto"/>
            </w:tcBorders>
            <w:shd w:val="clear" w:color="auto" w:fill="auto"/>
            <w:noWrap/>
            <w:vAlign w:val="center"/>
            <w:hideMark/>
          </w:tcPr>
          <w:p w14:paraId="108520E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E4D18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EAD64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Canete</w:t>
            </w:r>
            <w:proofErr w:type="spellEnd"/>
          </w:p>
        </w:tc>
      </w:tr>
      <w:tr w:rsidR="00A60F4C" w:rsidRPr="00A60F4C" w14:paraId="1B75687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D1C48D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12428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Contulmo</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13446E1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34115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2D11DE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Contulmo</w:t>
            </w:r>
            <w:proofErr w:type="spellEnd"/>
          </w:p>
        </w:tc>
      </w:tr>
      <w:tr w:rsidR="00A60F4C" w:rsidRPr="00A60F4C" w14:paraId="0E478D6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235312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4DABD7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Coronel</w:t>
            </w:r>
          </w:p>
        </w:tc>
        <w:tc>
          <w:tcPr>
            <w:tcW w:w="1556" w:type="dxa"/>
            <w:tcBorders>
              <w:top w:val="nil"/>
              <w:left w:val="nil"/>
              <w:bottom w:val="single" w:sz="8" w:space="0" w:color="auto"/>
              <w:right w:val="single" w:sz="8" w:space="0" w:color="auto"/>
            </w:tcBorders>
            <w:shd w:val="clear" w:color="auto" w:fill="auto"/>
            <w:noWrap/>
            <w:vAlign w:val="center"/>
            <w:hideMark/>
          </w:tcPr>
          <w:p w14:paraId="548568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F468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7644F6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Coronel</w:t>
            </w:r>
          </w:p>
        </w:tc>
      </w:tr>
      <w:tr w:rsidR="00A60F4C" w:rsidRPr="00A60F4C" w14:paraId="2C0335E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A08272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55D28C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Curanilahue</w:t>
            </w:r>
          </w:p>
        </w:tc>
        <w:tc>
          <w:tcPr>
            <w:tcW w:w="1556" w:type="dxa"/>
            <w:tcBorders>
              <w:top w:val="nil"/>
              <w:left w:val="nil"/>
              <w:bottom w:val="single" w:sz="8" w:space="0" w:color="auto"/>
              <w:right w:val="single" w:sz="8" w:space="0" w:color="auto"/>
            </w:tcBorders>
            <w:shd w:val="clear" w:color="auto" w:fill="auto"/>
            <w:noWrap/>
            <w:vAlign w:val="center"/>
            <w:hideMark/>
          </w:tcPr>
          <w:p w14:paraId="097491A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0460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AF033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Curanilahue</w:t>
            </w:r>
          </w:p>
        </w:tc>
      </w:tr>
      <w:tr w:rsidR="00A60F4C" w:rsidRPr="00A60F4C" w14:paraId="2DAE2B1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236A4E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555FD8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Hualpén</w:t>
            </w:r>
          </w:p>
        </w:tc>
        <w:tc>
          <w:tcPr>
            <w:tcW w:w="1556" w:type="dxa"/>
            <w:tcBorders>
              <w:top w:val="nil"/>
              <w:left w:val="nil"/>
              <w:bottom w:val="single" w:sz="8" w:space="0" w:color="auto"/>
              <w:right w:val="single" w:sz="8" w:space="0" w:color="auto"/>
            </w:tcBorders>
            <w:shd w:val="clear" w:color="auto" w:fill="auto"/>
            <w:noWrap/>
            <w:vAlign w:val="center"/>
            <w:hideMark/>
          </w:tcPr>
          <w:p w14:paraId="58FAD5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9E7DC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F0E96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Hualpén</w:t>
            </w:r>
          </w:p>
        </w:tc>
      </w:tr>
      <w:tr w:rsidR="00A60F4C" w:rsidRPr="00A60F4C" w14:paraId="60D2BB3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DB7FA7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661114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Laja</w:t>
            </w:r>
          </w:p>
        </w:tc>
        <w:tc>
          <w:tcPr>
            <w:tcW w:w="1556" w:type="dxa"/>
            <w:tcBorders>
              <w:top w:val="nil"/>
              <w:left w:val="nil"/>
              <w:bottom w:val="single" w:sz="8" w:space="0" w:color="auto"/>
              <w:right w:val="single" w:sz="8" w:space="0" w:color="auto"/>
            </w:tcBorders>
            <w:shd w:val="clear" w:color="auto" w:fill="auto"/>
            <w:noWrap/>
            <w:vAlign w:val="center"/>
            <w:hideMark/>
          </w:tcPr>
          <w:p w14:paraId="384A82D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D89CCF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A880FC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Laja</w:t>
            </w:r>
          </w:p>
        </w:tc>
      </w:tr>
      <w:tr w:rsidR="00A60F4C" w:rsidRPr="00A60F4C" w14:paraId="182AF40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F64BFA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2718B2D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Lebu</w:t>
            </w:r>
          </w:p>
        </w:tc>
        <w:tc>
          <w:tcPr>
            <w:tcW w:w="1556" w:type="dxa"/>
            <w:tcBorders>
              <w:top w:val="nil"/>
              <w:left w:val="nil"/>
              <w:bottom w:val="single" w:sz="8" w:space="0" w:color="auto"/>
              <w:right w:val="single" w:sz="8" w:space="0" w:color="auto"/>
            </w:tcBorders>
            <w:shd w:val="clear" w:color="auto" w:fill="auto"/>
            <w:noWrap/>
            <w:vAlign w:val="center"/>
            <w:hideMark/>
          </w:tcPr>
          <w:p w14:paraId="7990FD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A5ECD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1EE25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Lebu</w:t>
            </w:r>
          </w:p>
        </w:tc>
      </w:tr>
      <w:tr w:rsidR="00A60F4C" w:rsidRPr="00A60F4C" w14:paraId="4A135C2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2E113C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4FC1761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Álamos</w:t>
            </w:r>
          </w:p>
        </w:tc>
        <w:tc>
          <w:tcPr>
            <w:tcW w:w="1556" w:type="dxa"/>
            <w:tcBorders>
              <w:top w:val="nil"/>
              <w:left w:val="nil"/>
              <w:bottom w:val="single" w:sz="8" w:space="0" w:color="auto"/>
              <w:right w:val="single" w:sz="8" w:space="0" w:color="auto"/>
            </w:tcBorders>
            <w:shd w:val="clear" w:color="auto" w:fill="auto"/>
            <w:noWrap/>
            <w:vAlign w:val="center"/>
            <w:hideMark/>
          </w:tcPr>
          <w:p w14:paraId="4BDC29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2913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AD9A17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Álamos</w:t>
            </w:r>
          </w:p>
        </w:tc>
      </w:tr>
      <w:tr w:rsidR="00A60F4C" w:rsidRPr="00A60F4C" w14:paraId="5B05096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3C2C71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425C9A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Ángeles</w:t>
            </w:r>
          </w:p>
        </w:tc>
        <w:tc>
          <w:tcPr>
            <w:tcW w:w="1556" w:type="dxa"/>
            <w:tcBorders>
              <w:top w:val="nil"/>
              <w:left w:val="nil"/>
              <w:bottom w:val="single" w:sz="8" w:space="0" w:color="auto"/>
              <w:right w:val="single" w:sz="8" w:space="0" w:color="auto"/>
            </w:tcBorders>
            <w:shd w:val="clear" w:color="auto" w:fill="auto"/>
            <w:noWrap/>
            <w:vAlign w:val="center"/>
            <w:hideMark/>
          </w:tcPr>
          <w:p w14:paraId="759CC5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A48F66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C22B8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Ángeles</w:t>
            </w:r>
          </w:p>
        </w:tc>
      </w:tr>
      <w:tr w:rsidR="00A60F4C" w:rsidRPr="00A60F4C" w14:paraId="1720279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B45E36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332728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Lota</w:t>
            </w:r>
          </w:p>
        </w:tc>
        <w:tc>
          <w:tcPr>
            <w:tcW w:w="1556" w:type="dxa"/>
            <w:tcBorders>
              <w:top w:val="nil"/>
              <w:left w:val="nil"/>
              <w:bottom w:val="single" w:sz="8" w:space="0" w:color="auto"/>
              <w:right w:val="single" w:sz="8" w:space="0" w:color="auto"/>
            </w:tcBorders>
            <w:shd w:val="clear" w:color="auto" w:fill="auto"/>
            <w:noWrap/>
            <w:vAlign w:val="center"/>
            <w:hideMark/>
          </w:tcPr>
          <w:p w14:paraId="715FE2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673046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57C93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Lota</w:t>
            </w:r>
          </w:p>
        </w:tc>
      </w:tr>
      <w:tr w:rsidR="00A60F4C" w:rsidRPr="00A60F4C" w14:paraId="200A194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9B955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36BDCB8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Mulchén</w:t>
            </w:r>
          </w:p>
        </w:tc>
        <w:tc>
          <w:tcPr>
            <w:tcW w:w="1556" w:type="dxa"/>
            <w:tcBorders>
              <w:top w:val="nil"/>
              <w:left w:val="nil"/>
              <w:bottom w:val="single" w:sz="8" w:space="0" w:color="auto"/>
              <w:right w:val="single" w:sz="8" w:space="0" w:color="auto"/>
            </w:tcBorders>
            <w:shd w:val="clear" w:color="auto" w:fill="auto"/>
            <w:noWrap/>
            <w:vAlign w:val="center"/>
            <w:hideMark/>
          </w:tcPr>
          <w:p w14:paraId="2A35E37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0643B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059CC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Mulchén</w:t>
            </w:r>
          </w:p>
        </w:tc>
      </w:tr>
      <w:tr w:rsidR="00A60F4C" w:rsidRPr="00A60F4C" w14:paraId="3415DD1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E7814D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1FC3DB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Nacimiento</w:t>
            </w:r>
          </w:p>
        </w:tc>
        <w:tc>
          <w:tcPr>
            <w:tcW w:w="1556" w:type="dxa"/>
            <w:tcBorders>
              <w:top w:val="nil"/>
              <w:left w:val="nil"/>
              <w:bottom w:val="single" w:sz="8" w:space="0" w:color="auto"/>
              <w:right w:val="single" w:sz="8" w:space="0" w:color="auto"/>
            </w:tcBorders>
            <w:shd w:val="clear" w:color="auto" w:fill="auto"/>
            <w:noWrap/>
            <w:vAlign w:val="center"/>
            <w:hideMark/>
          </w:tcPr>
          <w:p w14:paraId="37CEC9A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31AA4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01EAE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Nacimiento</w:t>
            </w:r>
          </w:p>
        </w:tc>
      </w:tr>
      <w:tr w:rsidR="00A60F4C" w:rsidRPr="00A60F4C" w14:paraId="58B95DE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5CEB6B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26451F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Negrete</w:t>
            </w:r>
          </w:p>
        </w:tc>
        <w:tc>
          <w:tcPr>
            <w:tcW w:w="1556" w:type="dxa"/>
            <w:tcBorders>
              <w:top w:val="nil"/>
              <w:left w:val="nil"/>
              <w:bottom w:val="single" w:sz="8" w:space="0" w:color="auto"/>
              <w:right w:val="single" w:sz="8" w:space="0" w:color="auto"/>
            </w:tcBorders>
            <w:shd w:val="clear" w:color="auto" w:fill="auto"/>
            <w:noWrap/>
            <w:vAlign w:val="center"/>
            <w:hideMark/>
          </w:tcPr>
          <w:p w14:paraId="44CA6C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4C176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CEE9AE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Negrete</w:t>
            </w:r>
          </w:p>
        </w:tc>
      </w:tr>
      <w:tr w:rsidR="00A60F4C" w:rsidRPr="00A60F4C" w14:paraId="0ED763C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A54DD9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4C5757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Penco</w:t>
            </w:r>
          </w:p>
        </w:tc>
        <w:tc>
          <w:tcPr>
            <w:tcW w:w="1556" w:type="dxa"/>
            <w:tcBorders>
              <w:top w:val="nil"/>
              <w:left w:val="nil"/>
              <w:bottom w:val="single" w:sz="8" w:space="0" w:color="auto"/>
              <w:right w:val="single" w:sz="8" w:space="0" w:color="auto"/>
            </w:tcBorders>
            <w:shd w:val="clear" w:color="auto" w:fill="auto"/>
            <w:noWrap/>
            <w:vAlign w:val="center"/>
            <w:hideMark/>
          </w:tcPr>
          <w:p w14:paraId="26385C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B3BC7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F6C0A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Penco</w:t>
            </w:r>
          </w:p>
        </w:tc>
      </w:tr>
      <w:tr w:rsidR="00A60F4C" w:rsidRPr="00A60F4C" w14:paraId="2017DAA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81BFE7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64FE236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Quilaco</w:t>
            </w:r>
          </w:p>
        </w:tc>
        <w:tc>
          <w:tcPr>
            <w:tcW w:w="1556" w:type="dxa"/>
            <w:tcBorders>
              <w:top w:val="nil"/>
              <w:left w:val="nil"/>
              <w:bottom w:val="single" w:sz="8" w:space="0" w:color="auto"/>
              <w:right w:val="single" w:sz="8" w:space="0" w:color="auto"/>
            </w:tcBorders>
            <w:shd w:val="clear" w:color="auto" w:fill="auto"/>
            <w:noWrap/>
            <w:vAlign w:val="center"/>
            <w:hideMark/>
          </w:tcPr>
          <w:p w14:paraId="049FF5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794C25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EF1C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Quilaco</w:t>
            </w:r>
          </w:p>
        </w:tc>
      </w:tr>
      <w:tr w:rsidR="00A60F4C" w:rsidRPr="00A60F4C" w14:paraId="7E035F1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E2B6A5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29C791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Quilleco</w:t>
            </w:r>
          </w:p>
        </w:tc>
        <w:tc>
          <w:tcPr>
            <w:tcW w:w="1556" w:type="dxa"/>
            <w:tcBorders>
              <w:top w:val="nil"/>
              <w:left w:val="nil"/>
              <w:bottom w:val="single" w:sz="8" w:space="0" w:color="auto"/>
              <w:right w:val="single" w:sz="8" w:space="0" w:color="auto"/>
            </w:tcBorders>
            <w:shd w:val="clear" w:color="auto" w:fill="auto"/>
            <w:noWrap/>
            <w:vAlign w:val="center"/>
            <w:hideMark/>
          </w:tcPr>
          <w:p w14:paraId="77DEDC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BB621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524C0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Quilleco</w:t>
            </w:r>
          </w:p>
        </w:tc>
      </w:tr>
      <w:tr w:rsidR="00A60F4C" w:rsidRPr="00A60F4C" w14:paraId="5E54A44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62D66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4C930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Pedro De La Paz</w:t>
            </w:r>
          </w:p>
        </w:tc>
        <w:tc>
          <w:tcPr>
            <w:tcW w:w="1556" w:type="dxa"/>
            <w:tcBorders>
              <w:top w:val="nil"/>
              <w:left w:val="nil"/>
              <w:bottom w:val="single" w:sz="8" w:space="0" w:color="auto"/>
              <w:right w:val="single" w:sz="8" w:space="0" w:color="auto"/>
            </w:tcBorders>
            <w:shd w:val="clear" w:color="auto" w:fill="auto"/>
            <w:noWrap/>
            <w:vAlign w:val="center"/>
            <w:hideMark/>
          </w:tcPr>
          <w:p w14:paraId="354DC0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2CBA04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D0D3A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San Pedro De La Paz</w:t>
            </w:r>
          </w:p>
        </w:tc>
      </w:tr>
      <w:tr w:rsidR="00A60F4C" w:rsidRPr="00A60F4C" w14:paraId="007A5B9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2F3D3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8</w:t>
            </w:r>
          </w:p>
        </w:tc>
        <w:tc>
          <w:tcPr>
            <w:tcW w:w="1846" w:type="dxa"/>
            <w:tcBorders>
              <w:top w:val="nil"/>
              <w:left w:val="nil"/>
              <w:bottom w:val="single" w:sz="8" w:space="0" w:color="auto"/>
              <w:right w:val="single" w:sz="8" w:space="0" w:color="auto"/>
            </w:tcBorders>
            <w:shd w:val="clear" w:color="auto" w:fill="auto"/>
            <w:noWrap/>
            <w:vAlign w:val="center"/>
            <w:hideMark/>
          </w:tcPr>
          <w:p w14:paraId="5F4D3A4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Rosendo</w:t>
            </w:r>
          </w:p>
        </w:tc>
        <w:tc>
          <w:tcPr>
            <w:tcW w:w="1556" w:type="dxa"/>
            <w:tcBorders>
              <w:top w:val="nil"/>
              <w:left w:val="nil"/>
              <w:bottom w:val="single" w:sz="8" w:space="0" w:color="auto"/>
              <w:right w:val="single" w:sz="8" w:space="0" w:color="auto"/>
            </w:tcBorders>
            <w:shd w:val="clear" w:color="auto" w:fill="auto"/>
            <w:noWrap/>
            <w:vAlign w:val="center"/>
            <w:hideMark/>
          </w:tcPr>
          <w:p w14:paraId="30C0BB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CE379C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DC382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Rosendo</w:t>
            </w:r>
          </w:p>
        </w:tc>
      </w:tr>
      <w:tr w:rsidR="00A60F4C" w:rsidRPr="00A60F4C" w14:paraId="5F83509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1191AE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6B2A08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Santa Bárbara</w:t>
            </w:r>
          </w:p>
        </w:tc>
        <w:tc>
          <w:tcPr>
            <w:tcW w:w="1556" w:type="dxa"/>
            <w:tcBorders>
              <w:top w:val="nil"/>
              <w:left w:val="nil"/>
              <w:bottom w:val="single" w:sz="8" w:space="0" w:color="auto"/>
              <w:right w:val="single" w:sz="8" w:space="0" w:color="auto"/>
            </w:tcBorders>
            <w:shd w:val="clear" w:color="auto" w:fill="auto"/>
            <w:noWrap/>
            <w:vAlign w:val="center"/>
            <w:hideMark/>
          </w:tcPr>
          <w:p w14:paraId="469CBF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662D1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80053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Santa Barbara</w:t>
            </w:r>
          </w:p>
        </w:tc>
      </w:tr>
      <w:tr w:rsidR="00A60F4C" w:rsidRPr="00A60F4C" w14:paraId="7B56AFD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BB7A4F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5F4192F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Santa Juana</w:t>
            </w:r>
          </w:p>
        </w:tc>
        <w:tc>
          <w:tcPr>
            <w:tcW w:w="1556" w:type="dxa"/>
            <w:tcBorders>
              <w:top w:val="nil"/>
              <w:left w:val="nil"/>
              <w:bottom w:val="single" w:sz="8" w:space="0" w:color="auto"/>
              <w:right w:val="single" w:sz="8" w:space="0" w:color="auto"/>
            </w:tcBorders>
            <w:shd w:val="clear" w:color="auto" w:fill="auto"/>
            <w:noWrap/>
            <w:vAlign w:val="center"/>
            <w:hideMark/>
          </w:tcPr>
          <w:p w14:paraId="71AF0C4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375F8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FC172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Santa Juana</w:t>
            </w:r>
          </w:p>
        </w:tc>
      </w:tr>
      <w:tr w:rsidR="00A60F4C" w:rsidRPr="00A60F4C" w14:paraId="18E0B7B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A413B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7C95E44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Talcahuano</w:t>
            </w:r>
          </w:p>
        </w:tc>
        <w:tc>
          <w:tcPr>
            <w:tcW w:w="1556" w:type="dxa"/>
            <w:tcBorders>
              <w:top w:val="nil"/>
              <w:left w:val="nil"/>
              <w:bottom w:val="single" w:sz="8" w:space="0" w:color="auto"/>
              <w:right w:val="single" w:sz="8" w:space="0" w:color="auto"/>
            </w:tcBorders>
            <w:shd w:val="clear" w:color="auto" w:fill="auto"/>
            <w:noWrap/>
            <w:vAlign w:val="center"/>
            <w:hideMark/>
          </w:tcPr>
          <w:p w14:paraId="1D63F8A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F46C5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90A3D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Talcahuano</w:t>
            </w:r>
          </w:p>
        </w:tc>
      </w:tr>
      <w:tr w:rsidR="00A60F4C" w:rsidRPr="00A60F4C" w14:paraId="522F7BA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FF55B8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2C4EE5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Tirúa</w:t>
            </w:r>
          </w:p>
        </w:tc>
        <w:tc>
          <w:tcPr>
            <w:tcW w:w="1556" w:type="dxa"/>
            <w:tcBorders>
              <w:top w:val="nil"/>
              <w:left w:val="nil"/>
              <w:bottom w:val="single" w:sz="8" w:space="0" w:color="auto"/>
              <w:right w:val="single" w:sz="8" w:space="0" w:color="auto"/>
            </w:tcBorders>
            <w:shd w:val="clear" w:color="auto" w:fill="auto"/>
            <w:noWrap/>
            <w:vAlign w:val="center"/>
            <w:hideMark/>
          </w:tcPr>
          <w:p w14:paraId="57F723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F0FD3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D3195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Tirua</w:t>
            </w:r>
            <w:proofErr w:type="spellEnd"/>
          </w:p>
        </w:tc>
      </w:tr>
      <w:tr w:rsidR="00A60F4C" w:rsidRPr="00A60F4C" w14:paraId="34C86BC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2A8439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C34A9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Tomé</w:t>
            </w:r>
          </w:p>
        </w:tc>
        <w:tc>
          <w:tcPr>
            <w:tcW w:w="1556" w:type="dxa"/>
            <w:tcBorders>
              <w:top w:val="nil"/>
              <w:left w:val="nil"/>
              <w:bottom w:val="single" w:sz="8" w:space="0" w:color="auto"/>
              <w:right w:val="single" w:sz="8" w:space="0" w:color="auto"/>
            </w:tcBorders>
            <w:shd w:val="clear" w:color="auto" w:fill="auto"/>
            <w:noWrap/>
            <w:vAlign w:val="center"/>
            <w:hideMark/>
          </w:tcPr>
          <w:p w14:paraId="5B492B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10B87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2557D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Tome</w:t>
            </w:r>
          </w:p>
        </w:tc>
      </w:tr>
      <w:tr w:rsidR="00A60F4C" w:rsidRPr="00A60F4C" w14:paraId="48C63AE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7DB9B9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0EEDCC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Tucapel</w:t>
            </w:r>
          </w:p>
        </w:tc>
        <w:tc>
          <w:tcPr>
            <w:tcW w:w="1556" w:type="dxa"/>
            <w:tcBorders>
              <w:top w:val="nil"/>
              <w:left w:val="nil"/>
              <w:bottom w:val="single" w:sz="8" w:space="0" w:color="auto"/>
              <w:right w:val="single" w:sz="8" w:space="0" w:color="auto"/>
            </w:tcBorders>
            <w:shd w:val="clear" w:color="auto" w:fill="auto"/>
            <w:noWrap/>
            <w:vAlign w:val="center"/>
            <w:hideMark/>
          </w:tcPr>
          <w:p w14:paraId="53CDE4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C46FE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704A8A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Tucapel</w:t>
            </w:r>
          </w:p>
        </w:tc>
      </w:tr>
      <w:tr w:rsidR="00A60F4C" w:rsidRPr="00A60F4C" w14:paraId="4CE4371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7CE608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8</w:t>
            </w:r>
          </w:p>
        </w:tc>
        <w:tc>
          <w:tcPr>
            <w:tcW w:w="1846" w:type="dxa"/>
            <w:tcBorders>
              <w:top w:val="nil"/>
              <w:left w:val="nil"/>
              <w:bottom w:val="single" w:sz="8" w:space="0" w:color="auto"/>
              <w:right w:val="single" w:sz="8" w:space="0" w:color="auto"/>
            </w:tcBorders>
            <w:shd w:val="clear" w:color="auto" w:fill="auto"/>
            <w:noWrap/>
            <w:vAlign w:val="center"/>
            <w:hideMark/>
          </w:tcPr>
          <w:p w14:paraId="435AB0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Yumbel</w:t>
            </w:r>
          </w:p>
        </w:tc>
        <w:tc>
          <w:tcPr>
            <w:tcW w:w="1556" w:type="dxa"/>
            <w:tcBorders>
              <w:top w:val="nil"/>
              <w:left w:val="nil"/>
              <w:bottom w:val="single" w:sz="8" w:space="0" w:color="auto"/>
              <w:right w:val="single" w:sz="8" w:space="0" w:color="auto"/>
            </w:tcBorders>
            <w:shd w:val="clear" w:color="auto" w:fill="auto"/>
            <w:noWrap/>
            <w:vAlign w:val="center"/>
            <w:hideMark/>
          </w:tcPr>
          <w:p w14:paraId="092970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C72C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5111F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Yumbel.</w:t>
            </w:r>
          </w:p>
        </w:tc>
      </w:tr>
      <w:tr w:rsidR="00A60F4C" w:rsidRPr="00A60F4C" w14:paraId="4CCFCDE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A21473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19B6D4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Angol</w:t>
            </w:r>
          </w:p>
        </w:tc>
        <w:tc>
          <w:tcPr>
            <w:tcW w:w="1556" w:type="dxa"/>
            <w:tcBorders>
              <w:top w:val="nil"/>
              <w:left w:val="nil"/>
              <w:bottom w:val="single" w:sz="8" w:space="0" w:color="auto"/>
              <w:right w:val="single" w:sz="8" w:space="0" w:color="auto"/>
            </w:tcBorders>
            <w:shd w:val="clear" w:color="auto" w:fill="auto"/>
            <w:noWrap/>
            <w:vAlign w:val="center"/>
            <w:hideMark/>
          </w:tcPr>
          <w:p w14:paraId="160762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45F7AE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DFBB8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Angol</w:t>
            </w:r>
          </w:p>
        </w:tc>
      </w:tr>
      <w:tr w:rsidR="00A60F4C" w:rsidRPr="00A60F4C" w14:paraId="7D7D9FD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B1A8C8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48D013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Cholchol</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50735D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4D6501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CCB47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Chol-Chol</w:t>
            </w:r>
          </w:p>
        </w:tc>
      </w:tr>
      <w:tr w:rsidR="00A60F4C" w:rsidRPr="00A60F4C" w14:paraId="4B21230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76ABC6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34CA6A1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Collipulli</w:t>
            </w:r>
          </w:p>
        </w:tc>
        <w:tc>
          <w:tcPr>
            <w:tcW w:w="1556" w:type="dxa"/>
            <w:tcBorders>
              <w:top w:val="nil"/>
              <w:left w:val="nil"/>
              <w:bottom w:val="single" w:sz="8" w:space="0" w:color="auto"/>
              <w:right w:val="single" w:sz="8" w:space="0" w:color="auto"/>
            </w:tcBorders>
            <w:shd w:val="clear" w:color="auto" w:fill="auto"/>
            <w:noWrap/>
            <w:vAlign w:val="center"/>
            <w:hideMark/>
          </w:tcPr>
          <w:p w14:paraId="5455212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0E536A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46F411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Collipulli</w:t>
            </w:r>
          </w:p>
        </w:tc>
      </w:tr>
      <w:tr w:rsidR="00A60F4C" w:rsidRPr="00A60F4C" w14:paraId="690FFC5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14A10F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17AE2B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Cunco</w:t>
            </w:r>
          </w:p>
        </w:tc>
        <w:tc>
          <w:tcPr>
            <w:tcW w:w="1556" w:type="dxa"/>
            <w:tcBorders>
              <w:top w:val="nil"/>
              <w:left w:val="nil"/>
              <w:bottom w:val="single" w:sz="8" w:space="0" w:color="auto"/>
              <w:right w:val="single" w:sz="8" w:space="0" w:color="auto"/>
            </w:tcBorders>
            <w:shd w:val="clear" w:color="auto" w:fill="auto"/>
            <w:noWrap/>
            <w:vAlign w:val="center"/>
            <w:hideMark/>
          </w:tcPr>
          <w:p w14:paraId="0258B61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04F47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C7254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Cunco</w:t>
            </w:r>
          </w:p>
        </w:tc>
      </w:tr>
      <w:tr w:rsidR="00A60F4C" w:rsidRPr="00A60F4C" w14:paraId="6B74087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51AD7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4977953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Curacautín</w:t>
            </w:r>
          </w:p>
        </w:tc>
        <w:tc>
          <w:tcPr>
            <w:tcW w:w="1556" w:type="dxa"/>
            <w:tcBorders>
              <w:top w:val="nil"/>
              <w:left w:val="nil"/>
              <w:bottom w:val="single" w:sz="8" w:space="0" w:color="auto"/>
              <w:right w:val="single" w:sz="8" w:space="0" w:color="auto"/>
            </w:tcBorders>
            <w:shd w:val="clear" w:color="auto" w:fill="auto"/>
            <w:noWrap/>
            <w:vAlign w:val="center"/>
            <w:hideMark/>
          </w:tcPr>
          <w:p w14:paraId="0BA4AF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7E815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D8892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Curacautín</w:t>
            </w:r>
          </w:p>
        </w:tc>
      </w:tr>
      <w:tr w:rsidR="00A60F4C" w:rsidRPr="00A60F4C" w14:paraId="4E7B32A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D7619E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16CC3D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Curarrehue</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345F88F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016AA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A614D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Curarrehue</w:t>
            </w:r>
            <w:proofErr w:type="spellEnd"/>
          </w:p>
        </w:tc>
      </w:tr>
      <w:tr w:rsidR="00A60F4C" w:rsidRPr="00A60F4C" w14:paraId="1F1F53E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54399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53243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Ercilla</w:t>
            </w:r>
          </w:p>
        </w:tc>
        <w:tc>
          <w:tcPr>
            <w:tcW w:w="1556" w:type="dxa"/>
            <w:tcBorders>
              <w:top w:val="nil"/>
              <w:left w:val="nil"/>
              <w:bottom w:val="single" w:sz="8" w:space="0" w:color="auto"/>
              <w:right w:val="single" w:sz="8" w:space="0" w:color="auto"/>
            </w:tcBorders>
            <w:shd w:val="clear" w:color="auto" w:fill="auto"/>
            <w:noWrap/>
            <w:vAlign w:val="center"/>
            <w:hideMark/>
          </w:tcPr>
          <w:p w14:paraId="145EEEA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8F744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10530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Ercilla</w:t>
            </w:r>
          </w:p>
        </w:tc>
      </w:tr>
      <w:tr w:rsidR="00A60F4C" w:rsidRPr="00A60F4C" w14:paraId="5AEFFE7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FE2DFB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0DAD7A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Freire</w:t>
            </w:r>
          </w:p>
        </w:tc>
        <w:tc>
          <w:tcPr>
            <w:tcW w:w="1556" w:type="dxa"/>
            <w:tcBorders>
              <w:top w:val="nil"/>
              <w:left w:val="nil"/>
              <w:bottom w:val="single" w:sz="8" w:space="0" w:color="auto"/>
              <w:right w:val="single" w:sz="8" w:space="0" w:color="auto"/>
            </w:tcBorders>
            <w:shd w:val="clear" w:color="auto" w:fill="auto"/>
            <w:noWrap/>
            <w:vAlign w:val="center"/>
            <w:hideMark/>
          </w:tcPr>
          <w:p w14:paraId="532F0C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EFB853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2315E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Freire</w:t>
            </w:r>
          </w:p>
        </w:tc>
      </w:tr>
      <w:tr w:rsidR="00A60F4C" w:rsidRPr="00A60F4C" w14:paraId="245F317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402EF1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3F9BB5A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Galvarino</w:t>
            </w:r>
          </w:p>
        </w:tc>
        <w:tc>
          <w:tcPr>
            <w:tcW w:w="1556" w:type="dxa"/>
            <w:tcBorders>
              <w:top w:val="nil"/>
              <w:left w:val="nil"/>
              <w:bottom w:val="single" w:sz="8" w:space="0" w:color="auto"/>
              <w:right w:val="single" w:sz="8" w:space="0" w:color="auto"/>
            </w:tcBorders>
            <w:shd w:val="clear" w:color="auto" w:fill="auto"/>
            <w:noWrap/>
            <w:vAlign w:val="center"/>
            <w:hideMark/>
          </w:tcPr>
          <w:p w14:paraId="53948F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544899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15EFE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Galvarino</w:t>
            </w:r>
          </w:p>
        </w:tc>
      </w:tr>
      <w:tr w:rsidR="00A60F4C" w:rsidRPr="00A60F4C" w14:paraId="739E00E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2F95A6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630EEA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Gorbea</w:t>
            </w:r>
          </w:p>
        </w:tc>
        <w:tc>
          <w:tcPr>
            <w:tcW w:w="1556" w:type="dxa"/>
            <w:tcBorders>
              <w:top w:val="nil"/>
              <w:left w:val="nil"/>
              <w:bottom w:val="single" w:sz="8" w:space="0" w:color="auto"/>
              <w:right w:val="single" w:sz="8" w:space="0" w:color="auto"/>
            </w:tcBorders>
            <w:shd w:val="clear" w:color="auto" w:fill="auto"/>
            <w:noWrap/>
            <w:vAlign w:val="center"/>
            <w:hideMark/>
          </w:tcPr>
          <w:p w14:paraId="4E3E882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FFAECC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85A849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Gorbea</w:t>
            </w:r>
          </w:p>
        </w:tc>
      </w:tr>
      <w:tr w:rsidR="00A60F4C" w:rsidRPr="00A60F4C" w14:paraId="4462BC5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F94980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5298E1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Lautaro</w:t>
            </w:r>
          </w:p>
        </w:tc>
        <w:tc>
          <w:tcPr>
            <w:tcW w:w="1556" w:type="dxa"/>
            <w:tcBorders>
              <w:top w:val="nil"/>
              <w:left w:val="nil"/>
              <w:bottom w:val="single" w:sz="8" w:space="0" w:color="auto"/>
              <w:right w:val="single" w:sz="8" w:space="0" w:color="auto"/>
            </w:tcBorders>
            <w:shd w:val="clear" w:color="auto" w:fill="auto"/>
            <w:noWrap/>
            <w:vAlign w:val="center"/>
            <w:hideMark/>
          </w:tcPr>
          <w:p w14:paraId="4E0B90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CB50E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9065E7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Lautaro</w:t>
            </w:r>
          </w:p>
        </w:tc>
      </w:tr>
      <w:tr w:rsidR="00A60F4C" w:rsidRPr="00A60F4C" w14:paraId="0832C40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AE04FE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A65A21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Loncoche</w:t>
            </w:r>
          </w:p>
        </w:tc>
        <w:tc>
          <w:tcPr>
            <w:tcW w:w="1556" w:type="dxa"/>
            <w:tcBorders>
              <w:top w:val="nil"/>
              <w:left w:val="nil"/>
              <w:bottom w:val="single" w:sz="8" w:space="0" w:color="auto"/>
              <w:right w:val="single" w:sz="8" w:space="0" w:color="auto"/>
            </w:tcBorders>
            <w:shd w:val="clear" w:color="auto" w:fill="auto"/>
            <w:noWrap/>
            <w:vAlign w:val="center"/>
            <w:hideMark/>
          </w:tcPr>
          <w:p w14:paraId="180812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8A8E0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1BE2F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Loncoche</w:t>
            </w:r>
          </w:p>
        </w:tc>
      </w:tr>
      <w:tr w:rsidR="00A60F4C" w:rsidRPr="00A60F4C" w14:paraId="7E79AF1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E974D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D7BBB7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Lonquimay</w:t>
            </w:r>
          </w:p>
        </w:tc>
        <w:tc>
          <w:tcPr>
            <w:tcW w:w="1556" w:type="dxa"/>
            <w:tcBorders>
              <w:top w:val="nil"/>
              <w:left w:val="nil"/>
              <w:bottom w:val="single" w:sz="8" w:space="0" w:color="auto"/>
              <w:right w:val="single" w:sz="8" w:space="0" w:color="auto"/>
            </w:tcBorders>
            <w:shd w:val="clear" w:color="auto" w:fill="auto"/>
            <w:noWrap/>
            <w:vAlign w:val="center"/>
            <w:hideMark/>
          </w:tcPr>
          <w:p w14:paraId="7ED3799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1EC09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72982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Lonquimay</w:t>
            </w:r>
          </w:p>
        </w:tc>
      </w:tr>
      <w:tr w:rsidR="00A60F4C" w:rsidRPr="00A60F4C" w14:paraId="3621BC3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D3E4E9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7A598C8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Sauces</w:t>
            </w:r>
          </w:p>
        </w:tc>
        <w:tc>
          <w:tcPr>
            <w:tcW w:w="1556" w:type="dxa"/>
            <w:tcBorders>
              <w:top w:val="nil"/>
              <w:left w:val="nil"/>
              <w:bottom w:val="single" w:sz="8" w:space="0" w:color="auto"/>
              <w:right w:val="single" w:sz="8" w:space="0" w:color="auto"/>
            </w:tcBorders>
            <w:shd w:val="clear" w:color="auto" w:fill="auto"/>
            <w:noWrap/>
            <w:vAlign w:val="center"/>
            <w:hideMark/>
          </w:tcPr>
          <w:p w14:paraId="5870440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5EE6A2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66A469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Sauces</w:t>
            </w:r>
          </w:p>
        </w:tc>
      </w:tr>
      <w:tr w:rsidR="00A60F4C" w:rsidRPr="00A60F4C" w14:paraId="1BBC764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3F0CE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58DFFD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Lumaco</w:t>
            </w:r>
          </w:p>
        </w:tc>
        <w:tc>
          <w:tcPr>
            <w:tcW w:w="1556" w:type="dxa"/>
            <w:tcBorders>
              <w:top w:val="nil"/>
              <w:left w:val="nil"/>
              <w:bottom w:val="single" w:sz="8" w:space="0" w:color="auto"/>
              <w:right w:val="single" w:sz="8" w:space="0" w:color="auto"/>
            </w:tcBorders>
            <w:shd w:val="clear" w:color="auto" w:fill="auto"/>
            <w:noWrap/>
            <w:vAlign w:val="center"/>
            <w:hideMark/>
          </w:tcPr>
          <w:p w14:paraId="23FC89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4658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7B812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Lumaco</w:t>
            </w:r>
          </w:p>
        </w:tc>
      </w:tr>
      <w:tr w:rsidR="00A60F4C" w:rsidRPr="00A60F4C" w14:paraId="581CE3C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811845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430FBB1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Melipeuco</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4D88B9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1357F3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C5E48D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Melipeuco</w:t>
            </w:r>
            <w:proofErr w:type="spellEnd"/>
          </w:p>
        </w:tc>
      </w:tr>
      <w:tr w:rsidR="00A60F4C" w:rsidRPr="00A60F4C" w14:paraId="11451F4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5B1F4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DCD079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Padre Las Casas</w:t>
            </w:r>
          </w:p>
        </w:tc>
        <w:tc>
          <w:tcPr>
            <w:tcW w:w="1556" w:type="dxa"/>
            <w:tcBorders>
              <w:top w:val="nil"/>
              <w:left w:val="nil"/>
              <w:bottom w:val="single" w:sz="8" w:space="0" w:color="auto"/>
              <w:right w:val="single" w:sz="8" w:space="0" w:color="auto"/>
            </w:tcBorders>
            <w:shd w:val="clear" w:color="auto" w:fill="auto"/>
            <w:noWrap/>
            <w:vAlign w:val="center"/>
            <w:hideMark/>
          </w:tcPr>
          <w:p w14:paraId="2DAA24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33980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013C3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Padre Las Casas</w:t>
            </w:r>
          </w:p>
        </w:tc>
      </w:tr>
      <w:tr w:rsidR="00A60F4C" w:rsidRPr="00A60F4C" w14:paraId="5531115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3CCCEB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032227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Perquenco</w:t>
            </w:r>
          </w:p>
        </w:tc>
        <w:tc>
          <w:tcPr>
            <w:tcW w:w="1556" w:type="dxa"/>
            <w:tcBorders>
              <w:top w:val="nil"/>
              <w:left w:val="nil"/>
              <w:bottom w:val="single" w:sz="8" w:space="0" w:color="auto"/>
              <w:right w:val="single" w:sz="8" w:space="0" w:color="auto"/>
            </w:tcBorders>
            <w:shd w:val="clear" w:color="auto" w:fill="auto"/>
            <w:noWrap/>
            <w:vAlign w:val="center"/>
            <w:hideMark/>
          </w:tcPr>
          <w:p w14:paraId="505CA58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D471AA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BD5D3F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Perquenco</w:t>
            </w:r>
          </w:p>
        </w:tc>
      </w:tr>
      <w:tr w:rsidR="00A60F4C" w:rsidRPr="00A60F4C" w14:paraId="46F56FD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672ADB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087E21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Pitrufquén</w:t>
            </w:r>
          </w:p>
        </w:tc>
        <w:tc>
          <w:tcPr>
            <w:tcW w:w="1556" w:type="dxa"/>
            <w:tcBorders>
              <w:top w:val="nil"/>
              <w:left w:val="nil"/>
              <w:bottom w:val="single" w:sz="8" w:space="0" w:color="auto"/>
              <w:right w:val="single" w:sz="8" w:space="0" w:color="auto"/>
            </w:tcBorders>
            <w:shd w:val="clear" w:color="auto" w:fill="auto"/>
            <w:noWrap/>
            <w:vAlign w:val="center"/>
            <w:hideMark/>
          </w:tcPr>
          <w:p w14:paraId="69D9747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656B2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70DC96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Pitrufquén</w:t>
            </w:r>
          </w:p>
        </w:tc>
      </w:tr>
      <w:tr w:rsidR="00A60F4C" w:rsidRPr="00A60F4C" w14:paraId="0420AB6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0D0F7C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7BBF6C1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Pucón</w:t>
            </w:r>
          </w:p>
        </w:tc>
        <w:tc>
          <w:tcPr>
            <w:tcW w:w="1556" w:type="dxa"/>
            <w:tcBorders>
              <w:top w:val="nil"/>
              <w:left w:val="nil"/>
              <w:bottom w:val="single" w:sz="8" w:space="0" w:color="auto"/>
              <w:right w:val="single" w:sz="8" w:space="0" w:color="auto"/>
            </w:tcBorders>
            <w:shd w:val="clear" w:color="auto" w:fill="auto"/>
            <w:noWrap/>
            <w:vAlign w:val="center"/>
            <w:hideMark/>
          </w:tcPr>
          <w:p w14:paraId="79A332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4D851D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9C7E17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Pucón</w:t>
            </w:r>
          </w:p>
        </w:tc>
      </w:tr>
      <w:tr w:rsidR="00A60F4C" w:rsidRPr="00A60F4C" w14:paraId="2572094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5D6CB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3F203C1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Purén</w:t>
            </w:r>
          </w:p>
        </w:tc>
        <w:tc>
          <w:tcPr>
            <w:tcW w:w="1556" w:type="dxa"/>
            <w:tcBorders>
              <w:top w:val="nil"/>
              <w:left w:val="nil"/>
              <w:bottom w:val="single" w:sz="8" w:space="0" w:color="auto"/>
              <w:right w:val="single" w:sz="8" w:space="0" w:color="auto"/>
            </w:tcBorders>
            <w:shd w:val="clear" w:color="auto" w:fill="auto"/>
            <w:noWrap/>
            <w:vAlign w:val="center"/>
            <w:hideMark/>
          </w:tcPr>
          <w:p w14:paraId="52AEEE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0B957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3711C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Purén</w:t>
            </w:r>
          </w:p>
        </w:tc>
      </w:tr>
      <w:tr w:rsidR="00A60F4C" w:rsidRPr="00A60F4C" w14:paraId="682366A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2DB9E5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5E55975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Renaico</w:t>
            </w:r>
          </w:p>
        </w:tc>
        <w:tc>
          <w:tcPr>
            <w:tcW w:w="1556" w:type="dxa"/>
            <w:tcBorders>
              <w:top w:val="nil"/>
              <w:left w:val="nil"/>
              <w:bottom w:val="single" w:sz="8" w:space="0" w:color="auto"/>
              <w:right w:val="single" w:sz="8" w:space="0" w:color="auto"/>
            </w:tcBorders>
            <w:shd w:val="clear" w:color="auto" w:fill="auto"/>
            <w:noWrap/>
            <w:vAlign w:val="center"/>
            <w:hideMark/>
          </w:tcPr>
          <w:p w14:paraId="149BBF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60E2B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89F08D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Renaico</w:t>
            </w:r>
          </w:p>
        </w:tc>
      </w:tr>
      <w:tr w:rsidR="00A60F4C" w:rsidRPr="00A60F4C" w14:paraId="13A9310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1266EE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A7AA5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Temuco</w:t>
            </w:r>
          </w:p>
        </w:tc>
        <w:tc>
          <w:tcPr>
            <w:tcW w:w="1556" w:type="dxa"/>
            <w:tcBorders>
              <w:top w:val="nil"/>
              <w:left w:val="nil"/>
              <w:bottom w:val="single" w:sz="8" w:space="0" w:color="auto"/>
              <w:right w:val="single" w:sz="8" w:space="0" w:color="auto"/>
            </w:tcBorders>
            <w:shd w:val="clear" w:color="auto" w:fill="auto"/>
            <w:noWrap/>
            <w:vAlign w:val="center"/>
            <w:hideMark/>
          </w:tcPr>
          <w:p w14:paraId="3E21C38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0576F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5644B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Temuco</w:t>
            </w:r>
          </w:p>
        </w:tc>
      </w:tr>
      <w:tr w:rsidR="00A60F4C" w:rsidRPr="00A60F4C" w14:paraId="719CC3E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CC97BA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389AA2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Traiguén</w:t>
            </w:r>
          </w:p>
        </w:tc>
        <w:tc>
          <w:tcPr>
            <w:tcW w:w="1556" w:type="dxa"/>
            <w:tcBorders>
              <w:top w:val="nil"/>
              <w:left w:val="nil"/>
              <w:bottom w:val="single" w:sz="8" w:space="0" w:color="auto"/>
              <w:right w:val="single" w:sz="8" w:space="0" w:color="auto"/>
            </w:tcBorders>
            <w:shd w:val="clear" w:color="auto" w:fill="auto"/>
            <w:noWrap/>
            <w:vAlign w:val="center"/>
            <w:hideMark/>
          </w:tcPr>
          <w:p w14:paraId="1F5005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BF6010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79170B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Traiguén</w:t>
            </w:r>
          </w:p>
        </w:tc>
      </w:tr>
      <w:tr w:rsidR="00A60F4C" w:rsidRPr="00A60F4C" w14:paraId="052C560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615AA4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83222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Victoria</w:t>
            </w:r>
          </w:p>
        </w:tc>
        <w:tc>
          <w:tcPr>
            <w:tcW w:w="1556" w:type="dxa"/>
            <w:tcBorders>
              <w:top w:val="nil"/>
              <w:left w:val="nil"/>
              <w:bottom w:val="single" w:sz="8" w:space="0" w:color="auto"/>
              <w:right w:val="single" w:sz="8" w:space="0" w:color="auto"/>
            </w:tcBorders>
            <w:shd w:val="clear" w:color="auto" w:fill="auto"/>
            <w:noWrap/>
            <w:vAlign w:val="center"/>
            <w:hideMark/>
          </w:tcPr>
          <w:p w14:paraId="265EEDF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2DBCB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522DA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Victoria</w:t>
            </w:r>
          </w:p>
        </w:tc>
      </w:tr>
      <w:tr w:rsidR="00A60F4C" w:rsidRPr="00A60F4C" w14:paraId="699C91E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EDE87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11FC22D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Vilcún</w:t>
            </w:r>
          </w:p>
        </w:tc>
        <w:tc>
          <w:tcPr>
            <w:tcW w:w="1556" w:type="dxa"/>
            <w:tcBorders>
              <w:top w:val="nil"/>
              <w:left w:val="nil"/>
              <w:bottom w:val="single" w:sz="8" w:space="0" w:color="auto"/>
              <w:right w:val="single" w:sz="8" w:space="0" w:color="auto"/>
            </w:tcBorders>
            <w:shd w:val="clear" w:color="auto" w:fill="auto"/>
            <w:noWrap/>
            <w:vAlign w:val="center"/>
            <w:hideMark/>
          </w:tcPr>
          <w:p w14:paraId="10D0F3B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B21642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B0C155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Vilcun</w:t>
            </w:r>
            <w:proofErr w:type="spellEnd"/>
          </w:p>
        </w:tc>
      </w:tr>
      <w:tr w:rsidR="00A60F4C" w:rsidRPr="00A60F4C" w14:paraId="6654C2F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6958A0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9</w:t>
            </w:r>
          </w:p>
        </w:tc>
        <w:tc>
          <w:tcPr>
            <w:tcW w:w="1846" w:type="dxa"/>
            <w:tcBorders>
              <w:top w:val="nil"/>
              <w:left w:val="nil"/>
              <w:bottom w:val="single" w:sz="8" w:space="0" w:color="auto"/>
              <w:right w:val="single" w:sz="8" w:space="0" w:color="auto"/>
            </w:tcBorders>
            <w:shd w:val="clear" w:color="auto" w:fill="auto"/>
            <w:noWrap/>
            <w:vAlign w:val="center"/>
            <w:hideMark/>
          </w:tcPr>
          <w:p w14:paraId="21DD23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Villarrica</w:t>
            </w:r>
          </w:p>
        </w:tc>
        <w:tc>
          <w:tcPr>
            <w:tcW w:w="1556" w:type="dxa"/>
            <w:tcBorders>
              <w:top w:val="nil"/>
              <w:left w:val="nil"/>
              <w:bottom w:val="single" w:sz="8" w:space="0" w:color="auto"/>
              <w:right w:val="single" w:sz="8" w:space="0" w:color="auto"/>
            </w:tcBorders>
            <w:shd w:val="clear" w:color="auto" w:fill="auto"/>
            <w:noWrap/>
            <w:vAlign w:val="center"/>
            <w:hideMark/>
          </w:tcPr>
          <w:p w14:paraId="3B9C7AF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D2690A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B891E1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Villarrica</w:t>
            </w:r>
          </w:p>
        </w:tc>
      </w:tr>
      <w:tr w:rsidR="00A60F4C" w:rsidRPr="00A60F4C" w14:paraId="5F68B98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CC7FFF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7FB404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Ancud</w:t>
            </w:r>
          </w:p>
        </w:tc>
        <w:tc>
          <w:tcPr>
            <w:tcW w:w="1556" w:type="dxa"/>
            <w:tcBorders>
              <w:top w:val="nil"/>
              <w:left w:val="nil"/>
              <w:bottom w:val="single" w:sz="8" w:space="0" w:color="auto"/>
              <w:right w:val="single" w:sz="8" w:space="0" w:color="auto"/>
            </w:tcBorders>
            <w:shd w:val="clear" w:color="auto" w:fill="auto"/>
            <w:noWrap/>
            <w:vAlign w:val="center"/>
            <w:hideMark/>
          </w:tcPr>
          <w:p w14:paraId="382C8E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205CC4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1E814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Ancud</w:t>
            </w:r>
          </w:p>
        </w:tc>
      </w:tr>
      <w:tr w:rsidR="00A60F4C" w:rsidRPr="00A60F4C" w14:paraId="41359D9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FA2C0F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31D0C7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Calbuco</w:t>
            </w:r>
          </w:p>
        </w:tc>
        <w:tc>
          <w:tcPr>
            <w:tcW w:w="1556" w:type="dxa"/>
            <w:tcBorders>
              <w:top w:val="nil"/>
              <w:left w:val="nil"/>
              <w:bottom w:val="single" w:sz="8" w:space="0" w:color="auto"/>
              <w:right w:val="single" w:sz="8" w:space="0" w:color="auto"/>
            </w:tcBorders>
            <w:shd w:val="clear" w:color="auto" w:fill="auto"/>
            <w:noWrap/>
            <w:vAlign w:val="center"/>
            <w:hideMark/>
          </w:tcPr>
          <w:p w14:paraId="3179AD9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4050F3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1255B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Calbuco</w:t>
            </w:r>
          </w:p>
        </w:tc>
      </w:tr>
      <w:tr w:rsidR="00A60F4C" w:rsidRPr="00A60F4C" w14:paraId="0B10DF8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0EA94D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025C31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Castro</w:t>
            </w:r>
          </w:p>
        </w:tc>
        <w:tc>
          <w:tcPr>
            <w:tcW w:w="1556" w:type="dxa"/>
            <w:tcBorders>
              <w:top w:val="nil"/>
              <w:left w:val="nil"/>
              <w:bottom w:val="single" w:sz="8" w:space="0" w:color="auto"/>
              <w:right w:val="single" w:sz="8" w:space="0" w:color="auto"/>
            </w:tcBorders>
            <w:shd w:val="clear" w:color="auto" w:fill="auto"/>
            <w:noWrap/>
            <w:vAlign w:val="center"/>
            <w:hideMark/>
          </w:tcPr>
          <w:p w14:paraId="25E8B2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B0917A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6DD83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Castro</w:t>
            </w:r>
          </w:p>
        </w:tc>
      </w:tr>
      <w:tr w:rsidR="00A60F4C" w:rsidRPr="00A60F4C" w14:paraId="24942A5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15B546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47C17C2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Chaitén</w:t>
            </w:r>
          </w:p>
        </w:tc>
        <w:tc>
          <w:tcPr>
            <w:tcW w:w="1556" w:type="dxa"/>
            <w:tcBorders>
              <w:top w:val="nil"/>
              <w:left w:val="nil"/>
              <w:bottom w:val="single" w:sz="8" w:space="0" w:color="auto"/>
              <w:right w:val="single" w:sz="8" w:space="0" w:color="auto"/>
            </w:tcBorders>
            <w:shd w:val="clear" w:color="auto" w:fill="auto"/>
            <w:noWrap/>
            <w:vAlign w:val="center"/>
            <w:hideMark/>
          </w:tcPr>
          <w:p w14:paraId="64C5FA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A2AE2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A2CD27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Chaitén</w:t>
            </w:r>
          </w:p>
        </w:tc>
      </w:tr>
      <w:tr w:rsidR="00A60F4C" w:rsidRPr="00A60F4C" w14:paraId="678BF2F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328AA6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2A1E6C7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Chonchi</w:t>
            </w:r>
          </w:p>
        </w:tc>
        <w:tc>
          <w:tcPr>
            <w:tcW w:w="1556" w:type="dxa"/>
            <w:tcBorders>
              <w:top w:val="nil"/>
              <w:left w:val="nil"/>
              <w:bottom w:val="single" w:sz="8" w:space="0" w:color="auto"/>
              <w:right w:val="single" w:sz="8" w:space="0" w:color="auto"/>
            </w:tcBorders>
            <w:shd w:val="clear" w:color="auto" w:fill="auto"/>
            <w:noWrap/>
            <w:vAlign w:val="center"/>
            <w:hideMark/>
          </w:tcPr>
          <w:p w14:paraId="6C32EC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8B799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6975B0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Chonchi</w:t>
            </w:r>
          </w:p>
        </w:tc>
      </w:tr>
      <w:tr w:rsidR="00A60F4C" w:rsidRPr="00A60F4C" w14:paraId="347BEA1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EF5866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2C3254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Cochamó</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21D9901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7A05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E3C25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Cochamo</w:t>
            </w:r>
            <w:proofErr w:type="spellEnd"/>
          </w:p>
        </w:tc>
      </w:tr>
      <w:tr w:rsidR="00A60F4C" w:rsidRPr="00A60F4C" w14:paraId="3AFEF90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CFC64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0DF650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Curaco</w:t>
            </w:r>
            <w:proofErr w:type="spellEnd"/>
            <w:r w:rsidRPr="00A60F4C">
              <w:rPr>
                <w:rFonts w:ascii="Century Gothic" w:eastAsia="Times New Roman" w:hAnsi="Century Gothic" w:cs="Times New Roman"/>
                <w:color w:val="000000"/>
                <w:sz w:val="18"/>
                <w:szCs w:val="18"/>
                <w:lang w:val="es-CL" w:eastAsia="es-CL"/>
              </w:rPr>
              <w:t xml:space="preserve"> De Vélez</w:t>
            </w:r>
          </w:p>
        </w:tc>
        <w:tc>
          <w:tcPr>
            <w:tcW w:w="1556" w:type="dxa"/>
            <w:tcBorders>
              <w:top w:val="nil"/>
              <w:left w:val="nil"/>
              <w:bottom w:val="single" w:sz="8" w:space="0" w:color="auto"/>
              <w:right w:val="single" w:sz="8" w:space="0" w:color="auto"/>
            </w:tcBorders>
            <w:shd w:val="clear" w:color="auto" w:fill="auto"/>
            <w:noWrap/>
            <w:vAlign w:val="center"/>
            <w:hideMark/>
          </w:tcPr>
          <w:p w14:paraId="3D78867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3CB82C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1642C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Municipal </w:t>
            </w:r>
            <w:proofErr w:type="spellStart"/>
            <w:r w:rsidRPr="00A60F4C">
              <w:rPr>
                <w:rFonts w:ascii="Century Gothic" w:eastAsia="Times New Roman" w:hAnsi="Century Gothic" w:cs="Times New Roman"/>
                <w:color w:val="000000"/>
                <w:sz w:val="18"/>
                <w:szCs w:val="18"/>
                <w:lang w:val="es-CL" w:eastAsia="es-CL"/>
              </w:rPr>
              <w:t>Educ</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Curaco</w:t>
            </w:r>
            <w:proofErr w:type="spellEnd"/>
            <w:r w:rsidRPr="00A60F4C">
              <w:rPr>
                <w:rFonts w:ascii="Century Gothic" w:eastAsia="Times New Roman" w:hAnsi="Century Gothic" w:cs="Times New Roman"/>
                <w:color w:val="000000"/>
                <w:sz w:val="18"/>
                <w:szCs w:val="18"/>
                <w:lang w:val="es-CL" w:eastAsia="es-CL"/>
              </w:rPr>
              <w:t xml:space="preserve"> De Vélez</w:t>
            </w:r>
          </w:p>
        </w:tc>
      </w:tr>
      <w:tr w:rsidR="00A60F4C" w:rsidRPr="00A60F4C" w14:paraId="1F41010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A3B2F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3D14B30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Dalcahue</w:t>
            </w:r>
          </w:p>
        </w:tc>
        <w:tc>
          <w:tcPr>
            <w:tcW w:w="1556" w:type="dxa"/>
            <w:tcBorders>
              <w:top w:val="nil"/>
              <w:left w:val="nil"/>
              <w:bottom w:val="single" w:sz="8" w:space="0" w:color="auto"/>
              <w:right w:val="single" w:sz="8" w:space="0" w:color="auto"/>
            </w:tcBorders>
            <w:shd w:val="clear" w:color="auto" w:fill="auto"/>
            <w:noWrap/>
            <w:vAlign w:val="center"/>
            <w:hideMark/>
          </w:tcPr>
          <w:p w14:paraId="5E23CC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E6D4C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22422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Corp.Mun.Educ.Y</w:t>
            </w:r>
            <w:proofErr w:type="spellEnd"/>
            <w:r w:rsidRPr="00A60F4C">
              <w:rPr>
                <w:rFonts w:ascii="Century Gothic" w:eastAsia="Times New Roman" w:hAnsi="Century Gothic" w:cs="Times New Roman"/>
                <w:color w:val="000000"/>
                <w:sz w:val="18"/>
                <w:szCs w:val="18"/>
                <w:lang w:val="es-CL" w:eastAsia="es-CL"/>
              </w:rPr>
              <w:t xml:space="preserve"> Ser. Ramon Freire Dalcahue</w:t>
            </w:r>
          </w:p>
        </w:tc>
      </w:tr>
      <w:tr w:rsidR="00A60F4C" w:rsidRPr="00A60F4C" w14:paraId="3914873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BD2399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6AF86F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Futaleufú</w:t>
            </w:r>
          </w:p>
        </w:tc>
        <w:tc>
          <w:tcPr>
            <w:tcW w:w="1556" w:type="dxa"/>
            <w:tcBorders>
              <w:top w:val="nil"/>
              <w:left w:val="nil"/>
              <w:bottom w:val="single" w:sz="8" w:space="0" w:color="auto"/>
              <w:right w:val="single" w:sz="8" w:space="0" w:color="auto"/>
            </w:tcBorders>
            <w:shd w:val="clear" w:color="auto" w:fill="auto"/>
            <w:noWrap/>
            <w:vAlign w:val="center"/>
            <w:hideMark/>
          </w:tcPr>
          <w:p w14:paraId="57D303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53B96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A18161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Futaleufu</w:t>
            </w:r>
            <w:proofErr w:type="spellEnd"/>
          </w:p>
        </w:tc>
      </w:tr>
      <w:tr w:rsidR="00A60F4C" w:rsidRPr="00A60F4C" w14:paraId="7B0BE4D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393089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1ABC6B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Hualaihué</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4966C3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66BCDE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C61B2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Hualaihue</w:t>
            </w:r>
            <w:proofErr w:type="spellEnd"/>
          </w:p>
        </w:tc>
      </w:tr>
      <w:tr w:rsidR="00A60F4C" w:rsidRPr="00A60F4C" w14:paraId="510219D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25788F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432F2D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Maullín</w:t>
            </w:r>
          </w:p>
        </w:tc>
        <w:tc>
          <w:tcPr>
            <w:tcW w:w="1556" w:type="dxa"/>
            <w:tcBorders>
              <w:top w:val="nil"/>
              <w:left w:val="nil"/>
              <w:bottom w:val="single" w:sz="8" w:space="0" w:color="auto"/>
              <w:right w:val="single" w:sz="8" w:space="0" w:color="auto"/>
            </w:tcBorders>
            <w:shd w:val="clear" w:color="auto" w:fill="auto"/>
            <w:noWrap/>
            <w:vAlign w:val="center"/>
            <w:hideMark/>
          </w:tcPr>
          <w:p w14:paraId="03E7B3D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EAEC6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17D5A6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Maullin</w:t>
            </w:r>
            <w:proofErr w:type="spellEnd"/>
          </w:p>
        </w:tc>
      </w:tr>
      <w:tr w:rsidR="00A60F4C" w:rsidRPr="00A60F4C" w14:paraId="7B8670B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8A5AFE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10</w:t>
            </w:r>
          </w:p>
        </w:tc>
        <w:tc>
          <w:tcPr>
            <w:tcW w:w="1846" w:type="dxa"/>
            <w:tcBorders>
              <w:top w:val="nil"/>
              <w:left w:val="nil"/>
              <w:bottom w:val="single" w:sz="8" w:space="0" w:color="auto"/>
              <w:right w:val="single" w:sz="8" w:space="0" w:color="auto"/>
            </w:tcBorders>
            <w:shd w:val="clear" w:color="auto" w:fill="auto"/>
            <w:noWrap/>
            <w:vAlign w:val="center"/>
            <w:hideMark/>
          </w:tcPr>
          <w:p w14:paraId="675951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Osorno</w:t>
            </w:r>
          </w:p>
        </w:tc>
        <w:tc>
          <w:tcPr>
            <w:tcW w:w="1556" w:type="dxa"/>
            <w:tcBorders>
              <w:top w:val="nil"/>
              <w:left w:val="nil"/>
              <w:bottom w:val="single" w:sz="8" w:space="0" w:color="auto"/>
              <w:right w:val="single" w:sz="8" w:space="0" w:color="auto"/>
            </w:tcBorders>
            <w:shd w:val="clear" w:color="auto" w:fill="auto"/>
            <w:noWrap/>
            <w:vAlign w:val="center"/>
            <w:hideMark/>
          </w:tcPr>
          <w:p w14:paraId="688886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A13C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8CAAE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Osorno</w:t>
            </w:r>
          </w:p>
        </w:tc>
      </w:tr>
      <w:tr w:rsidR="00A60F4C" w:rsidRPr="00A60F4C" w14:paraId="5A425D2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F9EC07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3849B67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Palena</w:t>
            </w:r>
          </w:p>
        </w:tc>
        <w:tc>
          <w:tcPr>
            <w:tcW w:w="1556" w:type="dxa"/>
            <w:tcBorders>
              <w:top w:val="nil"/>
              <w:left w:val="nil"/>
              <w:bottom w:val="single" w:sz="8" w:space="0" w:color="auto"/>
              <w:right w:val="single" w:sz="8" w:space="0" w:color="auto"/>
            </w:tcBorders>
            <w:shd w:val="clear" w:color="auto" w:fill="auto"/>
            <w:noWrap/>
            <w:vAlign w:val="center"/>
            <w:hideMark/>
          </w:tcPr>
          <w:p w14:paraId="7EE915F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EFBB94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9FFED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Palena</w:t>
            </w:r>
          </w:p>
        </w:tc>
      </w:tr>
      <w:tr w:rsidR="00A60F4C" w:rsidRPr="00A60F4C" w14:paraId="5711262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EFBB25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58F5E7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Puerto Montt</w:t>
            </w:r>
          </w:p>
        </w:tc>
        <w:tc>
          <w:tcPr>
            <w:tcW w:w="1556" w:type="dxa"/>
            <w:tcBorders>
              <w:top w:val="nil"/>
              <w:left w:val="nil"/>
              <w:bottom w:val="single" w:sz="8" w:space="0" w:color="auto"/>
              <w:right w:val="single" w:sz="8" w:space="0" w:color="auto"/>
            </w:tcBorders>
            <w:shd w:val="clear" w:color="auto" w:fill="auto"/>
            <w:noWrap/>
            <w:vAlign w:val="center"/>
            <w:hideMark/>
          </w:tcPr>
          <w:p w14:paraId="6CC7E4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B8C33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CA5934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Puerto Montt</w:t>
            </w:r>
          </w:p>
        </w:tc>
      </w:tr>
      <w:tr w:rsidR="00A60F4C" w:rsidRPr="00A60F4C" w14:paraId="031ED2D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F1619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123992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Puerto Octay</w:t>
            </w:r>
          </w:p>
        </w:tc>
        <w:tc>
          <w:tcPr>
            <w:tcW w:w="1556" w:type="dxa"/>
            <w:tcBorders>
              <w:top w:val="nil"/>
              <w:left w:val="nil"/>
              <w:bottom w:val="single" w:sz="8" w:space="0" w:color="auto"/>
              <w:right w:val="single" w:sz="8" w:space="0" w:color="auto"/>
            </w:tcBorders>
            <w:shd w:val="clear" w:color="auto" w:fill="auto"/>
            <w:noWrap/>
            <w:vAlign w:val="center"/>
            <w:hideMark/>
          </w:tcPr>
          <w:p w14:paraId="45C598D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88519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5290E8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Puerto Octay</w:t>
            </w:r>
          </w:p>
        </w:tc>
      </w:tr>
      <w:tr w:rsidR="00A60F4C" w:rsidRPr="00A60F4C" w14:paraId="3466111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08B69B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0F640CC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Puqueldón</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0C4B9A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4B7D34E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D64859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Corporación Municipal De </w:t>
            </w:r>
            <w:proofErr w:type="spellStart"/>
            <w:r w:rsidRPr="00A60F4C">
              <w:rPr>
                <w:rFonts w:ascii="Century Gothic" w:eastAsia="Times New Roman" w:hAnsi="Century Gothic" w:cs="Times New Roman"/>
                <w:color w:val="000000"/>
                <w:sz w:val="18"/>
                <w:szCs w:val="18"/>
                <w:lang w:val="es-CL" w:eastAsia="es-CL"/>
              </w:rPr>
              <w:t>Puqueldon</w:t>
            </w:r>
            <w:proofErr w:type="spellEnd"/>
          </w:p>
        </w:tc>
      </w:tr>
      <w:tr w:rsidR="00A60F4C" w:rsidRPr="00A60F4C" w14:paraId="3C5A6F7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AAA059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77A4EC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Purranque</w:t>
            </w:r>
          </w:p>
        </w:tc>
        <w:tc>
          <w:tcPr>
            <w:tcW w:w="1556" w:type="dxa"/>
            <w:tcBorders>
              <w:top w:val="nil"/>
              <w:left w:val="nil"/>
              <w:bottom w:val="single" w:sz="8" w:space="0" w:color="auto"/>
              <w:right w:val="single" w:sz="8" w:space="0" w:color="auto"/>
            </w:tcBorders>
            <w:shd w:val="clear" w:color="auto" w:fill="auto"/>
            <w:noWrap/>
            <w:vAlign w:val="center"/>
            <w:hideMark/>
          </w:tcPr>
          <w:p w14:paraId="0D0D61D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56F40D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81803E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Purranque</w:t>
            </w:r>
          </w:p>
        </w:tc>
      </w:tr>
      <w:tr w:rsidR="00A60F4C" w:rsidRPr="00A60F4C" w14:paraId="72DD28E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71F03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5218F6E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Puyehue</w:t>
            </w:r>
          </w:p>
        </w:tc>
        <w:tc>
          <w:tcPr>
            <w:tcW w:w="1556" w:type="dxa"/>
            <w:tcBorders>
              <w:top w:val="nil"/>
              <w:left w:val="nil"/>
              <w:bottom w:val="single" w:sz="8" w:space="0" w:color="auto"/>
              <w:right w:val="single" w:sz="8" w:space="0" w:color="auto"/>
            </w:tcBorders>
            <w:shd w:val="clear" w:color="auto" w:fill="auto"/>
            <w:noWrap/>
            <w:vAlign w:val="center"/>
            <w:hideMark/>
          </w:tcPr>
          <w:p w14:paraId="22C4A0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C5620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F31C1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Puyehue</w:t>
            </w:r>
          </w:p>
        </w:tc>
      </w:tr>
      <w:tr w:rsidR="00A60F4C" w:rsidRPr="00A60F4C" w14:paraId="092F23F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9771EB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59E1B1B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Queilén</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426C6B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4532E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61D9D7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Corp.Municipal</w:t>
            </w:r>
            <w:proofErr w:type="spellEnd"/>
            <w:r w:rsidRPr="00A60F4C">
              <w:rPr>
                <w:rFonts w:ascii="Century Gothic" w:eastAsia="Times New Roman" w:hAnsi="Century Gothic" w:cs="Times New Roman"/>
                <w:color w:val="000000"/>
                <w:sz w:val="18"/>
                <w:szCs w:val="18"/>
                <w:lang w:val="es-CL" w:eastAsia="es-CL"/>
              </w:rPr>
              <w:t xml:space="preserve"> De Educación </w:t>
            </w:r>
            <w:proofErr w:type="spellStart"/>
            <w:r w:rsidRPr="00A60F4C">
              <w:rPr>
                <w:rFonts w:ascii="Century Gothic" w:eastAsia="Times New Roman" w:hAnsi="Century Gothic" w:cs="Times New Roman"/>
                <w:color w:val="000000"/>
                <w:sz w:val="18"/>
                <w:szCs w:val="18"/>
                <w:lang w:val="es-CL" w:eastAsia="es-CL"/>
              </w:rPr>
              <w:t>Queilen</w:t>
            </w:r>
            <w:proofErr w:type="spellEnd"/>
          </w:p>
        </w:tc>
      </w:tr>
      <w:tr w:rsidR="00A60F4C" w:rsidRPr="00A60F4C" w14:paraId="5850D0B3"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83A1F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04E9FF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Quellón</w:t>
            </w:r>
          </w:p>
        </w:tc>
        <w:tc>
          <w:tcPr>
            <w:tcW w:w="1556" w:type="dxa"/>
            <w:tcBorders>
              <w:top w:val="nil"/>
              <w:left w:val="nil"/>
              <w:bottom w:val="single" w:sz="8" w:space="0" w:color="auto"/>
              <w:right w:val="single" w:sz="8" w:space="0" w:color="auto"/>
            </w:tcBorders>
            <w:shd w:val="clear" w:color="auto" w:fill="auto"/>
            <w:noWrap/>
            <w:vAlign w:val="center"/>
            <w:hideMark/>
          </w:tcPr>
          <w:p w14:paraId="1FFE080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F86269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8458D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Educación Quellón</w:t>
            </w:r>
          </w:p>
        </w:tc>
      </w:tr>
      <w:tr w:rsidR="00A60F4C" w:rsidRPr="00A60F4C" w14:paraId="549E2B0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F633D6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0D3701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Quemchi</w:t>
            </w:r>
          </w:p>
        </w:tc>
        <w:tc>
          <w:tcPr>
            <w:tcW w:w="1556" w:type="dxa"/>
            <w:tcBorders>
              <w:top w:val="nil"/>
              <w:left w:val="nil"/>
              <w:bottom w:val="single" w:sz="8" w:space="0" w:color="auto"/>
              <w:right w:val="single" w:sz="8" w:space="0" w:color="auto"/>
            </w:tcBorders>
            <w:shd w:val="clear" w:color="auto" w:fill="auto"/>
            <w:noWrap/>
            <w:vAlign w:val="center"/>
            <w:hideMark/>
          </w:tcPr>
          <w:p w14:paraId="123E226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4BB0D5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6FC35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Quemchi</w:t>
            </w:r>
          </w:p>
        </w:tc>
      </w:tr>
      <w:tr w:rsidR="00A60F4C" w:rsidRPr="00A60F4C" w14:paraId="491DB31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2E55AB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43D73BD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Quinchao</w:t>
            </w:r>
          </w:p>
        </w:tc>
        <w:tc>
          <w:tcPr>
            <w:tcW w:w="1556" w:type="dxa"/>
            <w:tcBorders>
              <w:top w:val="nil"/>
              <w:left w:val="nil"/>
              <w:bottom w:val="single" w:sz="8" w:space="0" w:color="auto"/>
              <w:right w:val="single" w:sz="8" w:space="0" w:color="auto"/>
            </w:tcBorders>
            <w:shd w:val="clear" w:color="auto" w:fill="auto"/>
            <w:noWrap/>
            <w:vAlign w:val="center"/>
            <w:hideMark/>
          </w:tcPr>
          <w:p w14:paraId="3320450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80523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821F0B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Mun</w:t>
            </w:r>
            <w:proofErr w:type="spellEnd"/>
            <w:r w:rsidRPr="00A60F4C">
              <w:rPr>
                <w:rFonts w:ascii="Century Gothic" w:eastAsia="Times New Roman" w:hAnsi="Century Gothic" w:cs="Times New Roman"/>
                <w:color w:val="000000"/>
                <w:sz w:val="18"/>
                <w:szCs w:val="18"/>
                <w:lang w:val="es-CL" w:eastAsia="es-CL"/>
              </w:rPr>
              <w:t xml:space="preserve"> Salud </w:t>
            </w:r>
            <w:proofErr w:type="spellStart"/>
            <w:r w:rsidRPr="00A60F4C">
              <w:rPr>
                <w:rFonts w:ascii="Century Gothic" w:eastAsia="Times New Roman" w:hAnsi="Century Gothic" w:cs="Times New Roman"/>
                <w:color w:val="000000"/>
                <w:sz w:val="18"/>
                <w:szCs w:val="18"/>
                <w:lang w:val="es-CL" w:eastAsia="es-CL"/>
              </w:rPr>
              <w:t>Educ</w:t>
            </w:r>
            <w:proofErr w:type="spellEnd"/>
            <w:r w:rsidRPr="00A60F4C">
              <w:rPr>
                <w:rFonts w:ascii="Century Gothic" w:eastAsia="Times New Roman" w:hAnsi="Century Gothic" w:cs="Times New Roman"/>
                <w:color w:val="000000"/>
                <w:sz w:val="18"/>
                <w:szCs w:val="18"/>
                <w:lang w:val="es-CL" w:eastAsia="es-CL"/>
              </w:rPr>
              <w:t xml:space="preserve"> Aten Menor Quinchao</w:t>
            </w:r>
          </w:p>
        </w:tc>
      </w:tr>
      <w:tr w:rsidR="00A60F4C" w:rsidRPr="00A60F4C" w14:paraId="4B73063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36D56C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64A5B6D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Río Negro</w:t>
            </w:r>
          </w:p>
        </w:tc>
        <w:tc>
          <w:tcPr>
            <w:tcW w:w="1556" w:type="dxa"/>
            <w:tcBorders>
              <w:top w:val="nil"/>
              <w:left w:val="nil"/>
              <w:bottom w:val="single" w:sz="8" w:space="0" w:color="auto"/>
              <w:right w:val="single" w:sz="8" w:space="0" w:color="auto"/>
            </w:tcBorders>
            <w:shd w:val="clear" w:color="auto" w:fill="auto"/>
            <w:noWrap/>
            <w:vAlign w:val="center"/>
            <w:hideMark/>
          </w:tcPr>
          <w:p w14:paraId="44649E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31D29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DF8EB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Rio Negro</w:t>
            </w:r>
          </w:p>
        </w:tc>
      </w:tr>
      <w:tr w:rsidR="00A60F4C" w:rsidRPr="00A60F4C" w14:paraId="7EC3486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6C1DF5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26A10B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Juan De La Costa</w:t>
            </w:r>
          </w:p>
        </w:tc>
        <w:tc>
          <w:tcPr>
            <w:tcW w:w="1556" w:type="dxa"/>
            <w:tcBorders>
              <w:top w:val="nil"/>
              <w:left w:val="nil"/>
              <w:bottom w:val="single" w:sz="8" w:space="0" w:color="auto"/>
              <w:right w:val="single" w:sz="8" w:space="0" w:color="auto"/>
            </w:tcBorders>
            <w:shd w:val="clear" w:color="auto" w:fill="auto"/>
            <w:noWrap/>
            <w:vAlign w:val="center"/>
            <w:hideMark/>
          </w:tcPr>
          <w:p w14:paraId="0B518E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2CE13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6C7EC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Juan De La Costa</w:t>
            </w:r>
          </w:p>
        </w:tc>
      </w:tr>
      <w:tr w:rsidR="00A60F4C" w:rsidRPr="00A60F4C" w14:paraId="0F04AE0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4BDA67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10</w:t>
            </w:r>
          </w:p>
        </w:tc>
        <w:tc>
          <w:tcPr>
            <w:tcW w:w="1846" w:type="dxa"/>
            <w:tcBorders>
              <w:top w:val="nil"/>
              <w:left w:val="nil"/>
              <w:bottom w:val="single" w:sz="8" w:space="0" w:color="auto"/>
              <w:right w:val="single" w:sz="8" w:space="0" w:color="auto"/>
            </w:tcBorders>
            <w:shd w:val="clear" w:color="auto" w:fill="auto"/>
            <w:noWrap/>
            <w:vAlign w:val="center"/>
            <w:hideMark/>
          </w:tcPr>
          <w:p w14:paraId="1AA7A6E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Pablo</w:t>
            </w:r>
          </w:p>
        </w:tc>
        <w:tc>
          <w:tcPr>
            <w:tcW w:w="1556" w:type="dxa"/>
            <w:tcBorders>
              <w:top w:val="nil"/>
              <w:left w:val="nil"/>
              <w:bottom w:val="single" w:sz="8" w:space="0" w:color="auto"/>
              <w:right w:val="single" w:sz="8" w:space="0" w:color="auto"/>
            </w:tcBorders>
            <w:shd w:val="clear" w:color="auto" w:fill="auto"/>
            <w:noWrap/>
            <w:vAlign w:val="center"/>
            <w:hideMark/>
          </w:tcPr>
          <w:p w14:paraId="2CBAC1F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3AEDB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630F3C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Pablo</w:t>
            </w:r>
          </w:p>
        </w:tc>
      </w:tr>
      <w:tr w:rsidR="00A60F4C" w:rsidRPr="00A60F4C" w14:paraId="48C8582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195E8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2EFC2D6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Alhué</w:t>
            </w:r>
          </w:p>
        </w:tc>
        <w:tc>
          <w:tcPr>
            <w:tcW w:w="1556" w:type="dxa"/>
            <w:tcBorders>
              <w:top w:val="nil"/>
              <w:left w:val="nil"/>
              <w:bottom w:val="single" w:sz="8" w:space="0" w:color="auto"/>
              <w:right w:val="single" w:sz="8" w:space="0" w:color="auto"/>
            </w:tcBorders>
            <w:shd w:val="clear" w:color="auto" w:fill="auto"/>
            <w:noWrap/>
            <w:vAlign w:val="center"/>
            <w:hideMark/>
          </w:tcPr>
          <w:p w14:paraId="1B65B0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729D1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A4D0B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Alhue</w:t>
            </w:r>
            <w:proofErr w:type="spellEnd"/>
          </w:p>
        </w:tc>
      </w:tr>
      <w:tr w:rsidR="00A60F4C" w:rsidRPr="00A60F4C" w14:paraId="1086A3C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8EAD21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38ABB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Buin</w:t>
            </w:r>
          </w:p>
        </w:tc>
        <w:tc>
          <w:tcPr>
            <w:tcW w:w="1556" w:type="dxa"/>
            <w:tcBorders>
              <w:top w:val="nil"/>
              <w:left w:val="nil"/>
              <w:bottom w:val="single" w:sz="8" w:space="0" w:color="auto"/>
              <w:right w:val="single" w:sz="8" w:space="0" w:color="auto"/>
            </w:tcBorders>
            <w:shd w:val="clear" w:color="auto" w:fill="auto"/>
            <w:noWrap/>
            <w:vAlign w:val="center"/>
            <w:hideMark/>
          </w:tcPr>
          <w:p w14:paraId="2C3CCDF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3B5BA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DB1FEB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De Desarrollo Social De Buin</w:t>
            </w:r>
          </w:p>
        </w:tc>
      </w:tr>
      <w:tr w:rsidR="00A60F4C" w:rsidRPr="00A60F4C" w14:paraId="3A5EF02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846D51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0691F6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Calera De Tango</w:t>
            </w:r>
          </w:p>
        </w:tc>
        <w:tc>
          <w:tcPr>
            <w:tcW w:w="1556" w:type="dxa"/>
            <w:tcBorders>
              <w:top w:val="nil"/>
              <w:left w:val="nil"/>
              <w:bottom w:val="single" w:sz="8" w:space="0" w:color="auto"/>
              <w:right w:val="single" w:sz="8" w:space="0" w:color="auto"/>
            </w:tcBorders>
            <w:shd w:val="clear" w:color="auto" w:fill="auto"/>
            <w:noWrap/>
            <w:vAlign w:val="center"/>
            <w:hideMark/>
          </w:tcPr>
          <w:p w14:paraId="0BE79D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4F92DA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FC7AD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Corp.Municipal</w:t>
            </w:r>
            <w:proofErr w:type="spellEnd"/>
            <w:r w:rsidRPr="00A60F4C">
              <w:rPr>
                <w:rFonts w:ascii="Century Gothic" w:eastAsia="Times New Roman" w:hAnsi="Century Gothic" w:cs="Times New Roman"/>
                <w:color w:val="000000"/>
                <w:sz w:val="18"/>
                <w:szCs w:val="18"/>
                <w:lang w:val="es-CL" w:eastAsia="es-CL"/>
              </w:rPr>
              <w:t xml:space="preserve"> De </w:t>
            </w:r>
            <w:proofErr w:type="spellStart"/>
            <w:r w:rsidRPr="00A60F4C">
              <w:rPr>
                <w:rFonts w:ascii="Century Gothic" w:eastAsia="Times New Roman" w:hAnsi="Century Gothic" w:cs="Times New Roman"/>
                <w:color w:val="000000"/>
                <w:sz w:val="18"/>
                <w:szCs w:val="18"/>
                <w:lang w:val="es-CL" w:eastAsia="es-CL"/>
              </w:rPr>
              <w:t>Des.Social-C.De</w:t>
            </w:r>
            <w:proofErr w:type="spellEnd"/>
            <w:r w:rsidRPr="00A60F4C">
              <w:rPr>
                <w:rFonts w:ascii="Century Gothic" w:eastAsia="Times New Roman" w:hAnsi="Century Gothic" w:cs="Times New Roman"/>
                <w:color w:val="000000"/>
                <w:sz w:val="18"/>
                <w:szCs w:val="18"/>
                <w:lang w:val="es-CL" w:eastAsia="es-CL"/>
              </w:rPr>
              <w:t xml:space="preserve"> Tango</w:t>
            </w:r>
          </w:p>
        </w:tc>
      </w:tr>
      <w:tr w:rsidR="00A60F4C" w:rsidRPr="00A60F4C" w14:paraId="544DC65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3029B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3DBD1CA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Cerrillos</w:t>
            </w:r>
          </w:p>
        </w:tc>
        <w:tc>
          <w:tcPr>
            <w:tcW w:w="1556" w:type="dxa"/>
            <w:tcBorders>
              <w:top w:val="nil"/>
              <w:left w:val="nil"/>
              <w:bottom w:val="single" w:sz="8" w:space="0" w:color="auto"/>
              <w:right w:val="single" w:sz="8" w:space="0" w:color="auto"/>
            </w:tcBorders>
            <w:shd w:val="clear" w:color="auto" w:fill="auto"/>
            <w:noWrap/>
            <w:vAlign w:val="center"/>
            <w:hideMark/>
          </w:tcPr>
          <w:p w14:paraId="1B0053D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69C07A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ADFBC7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Cerrillos</w:t>
            </w:r>
          </w:p>
        </w:tc>
      </w:tr>
      <w:tr w:rsidR="00A60F4C" w:rsidRPr="00A60F4C" w14:paraId="12B8C04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6BE0E4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0435C4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Colina</w:t>
            </w:r>
          </w:p>
        </w:tc>
        <w:tc>
          <w:tcPr>
            <w:tcW w:w="1556" w:type="dxa"/>
            <w:tcBorders>
              <w:top w:val="nil"/>
              <w:left w:val="nil"/>
              <w:bottom w:val="single" w:sz="8" w:space="0" w:color="auto"/>
              <w:right w:val="single" w:sz="8" w:space="0" w:color="auto"/>
            </w:tcBorders>
            <w:shd w:val="clear" w:color="auto" w:fill="auto"/>
            <w:noWrap/>
            <w:vAlign w:val="center"/>
            <w:hideMark/>
          </w:tcPr>
          <w:p w14:paraId="1DD2A43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4F2429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CF29E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Munic</w:t>
            </w:r>
            <w:proofErr w:type="spellEnd"/>
            <w:r w:rsidRPr="00A60F4C">
              <w:rPr>
                <w:rFonts w:ascii="Century Gothic" w:eastAsia="Times New Roman" w:hAnsi="Century Gothic" w:cs="Times New Roman"/>
                <w:color w:val="000000"/>
                <w:sz w:val="18"/>
                <w:szCs w:val="18"/>
                <w:lang w:val="es-CL" w:eastAsia="es-CL"/>
              </w:rPr>
              <w:t xml:space="preserve"> Des Social Colina</w:t>
            </w:r>
          </w:p>
        </w:tc>
      </w:tr>
      <w:tr w:rsidR="00A60F4C" w:rsidRPr="00A60F4C" w14:paraId="0827B75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4B4CA0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36B6E9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Conchalí</w:t>
            </w:r>
          </w:p>
        </w:tc>
        <w:tc>
          <w:tcPr>
            <w:tcW w:w="1556" w:type="dxa"/>
            <w:tcBorders>
              <w:top w:val="nil"/>
              <w:left w:val="nil"/>
              <w:bottom w:val="single" w:sz="8" w:space="0" w:color="auto"/>
              <w:right w:val="single" w:sz="8" w:space="0" w:color="auto"/>
            </w:tcBorders>
            <w:shd w:val="clear" w:color="auto" w:fill="auto"/>
            <w:noWrap/>
            <w:vAlign w:val="center"/>
            <w:hideMark/>
          </w:tcPr>
          <w:p w14:paraId="22184D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96C96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5E5B39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Coresam</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Conchali</w:t>
            </w:r>
            <w:proofErr w:type="spellEnd"/>
          </w:p>
        </w:tc>
      </w:tr>
      <w:tr w:rsidR="00A60F4C" w:rsidRPr="00A60F4C" w14:paraId="5791A49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6B17EC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125AD53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Curacaví</w:t>
            </w:r>
          </w:p>
        </w:tc>
        <w:tc>
          <w:tcPr>
            <w:tcW w:w="1556" w:type="dxa"/>
            <w:tcBorders>
              <w:top w:val="nil"/>
              <w:left w:val="nil"/>
              <w:bottom w:val="single" w:sz="8" w:space="0" w:color="auto"/>
              <w:right w:val="single" w:sz="8" w:space="0" w:color="auto"/>
            </w:tcBorders>
            <w:shd w:val="clear" w:color="auto" w:fill="auto"/>
            <w:noWrap/>
            <w:vAlign w:val="center"/>
            <w:hideMark/>
          </w:tcPr>
          <w:p w14:paraId="41B28F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A303B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75A8A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Curacavi</w:t>
            </w:r>
            <w:proofErr w:type="spellEnd"/>
          </w:p>
        </w:tc>
      </w:tr>
      <w:tr w:rsidR="00A60F4C" w:rsidRPr="00A60F4C" w14:paraId="27BE15A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964B2B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728D93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Bosque</w:t>
            </w:r>
          </w:p>
        </w:tc>
        <w:tc>
          <w:tcPr>
            <w:tcW w:w="1556" w:type="dxa"/>
            <w:tcBorders>
              <w:top w:val="nil"/>
              <w:left w:val="nil"/>
              <w:bottom w:val="single" w:sz="8" w:space="0" w:color="auto"/>
              <w:right w:val="single" w:sz="8" w:space="0" w:color="auto"/>
            </w:tcBorders>
            <w:shd w:val="clear" w:color="auto" w:fill="auto"/>
            <w:noWrap/>
            <w:vAlign w:val="center"/>
            <w:hideMark/>
          </w:tcPr>
          <w:p w14:paraId="7522F34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8DC611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9853E9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El Bosque</w:t>
            </w:r>
          </w:p>
        </w:tc>
      </w:tr>
      <w:tr w:rsidR="00A60F4C" w:rsidRPr="00A60F4C" w14:paraId="393E151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251340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045EF9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Monte</w:t>
            </w:r>
          </w:p>
        </w:tc>
        <w:tc>
          <w:tcPr>
            <w:tcW w:w="1556" w:type="dxa"/>
            <w:tcBorders>
              <w:top w:val="nil"/>
              <w:left w:val="nil"/>
              <w:bottom w:val="single" w:sz="8" w:space="0" w:color="auto"/>
              <w:right w:val="single" w:sz="8" w:space="0" w:color="auto"/>
            </w:tcBorders>
            <w:shd w:val="clear" w:color="auto" w:fill="auto"/>
            <w:noWrap/>
            <w:vAlign w:val="center"/>
            <w:hideMark/>
          </w:tcPr>
          <w:p w14:paraId="560682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2DC617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B94744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El Monte</w:t>
            </w:r>
          </w:p>
        </w:tc>
      </w:tr>
      <w:tr w:rsidR="00A60F4C" w:rsidRPr="00A60F4C" w14:paraId="4B3E1F1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DBC2E3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574678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Estación Central</w:t>
            </w:r>
          </w:p>
        </w:tc>
        <w:tc>
          <w:tcPr>
            <w:tcW w:w="1556" w:type="dxa"/>
            <w:tcBorders>
              <w:top w:val="nil"/>
              <w:left w:val="nil"/>
              <w:bottom w:val="single" w:sz="8" w:space="0" w:color="auto"/>
              <w:right w:val="single" w:sz="8" w:space="0" w:color="auto"/>
            </w:tcBorders>
            <w:shd w:val="clear" w:color="auto" w:fill="auto"/>
            <w:noWrap/>
            <w:vAlign w:val="center"/>
            <w:hideMark/>
          </w:tcPr>
          <w:p w14:paraId="458CBC3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31DDD9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BCA4EC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Estación Central</w:t>
            </w:r>
          </w:p>
        </w:tc>
      </w:tr>
      <w:tr w:rsidR="00A60F4C" w:rsidRPr="00A60F4C" w14:paraId="483CEEC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93B585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4B9218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Huechuraba</w:t>
            </w:r>
          </w:p>
        </w:tc>
        <w:tc>
          <w:tcPr>
            <w:tcW w:w="1556" w:type="dxa"/>
            <w:tcBorders>
              <w:top w:val="nil"/>
              <w:left w:val="nil"/>
              <w:bottom w:val="single" w:sz="8" w:space="0" w:color="auto"/>
              <w:right w:val="single" w:sz="8" w:space="0" w:color="auto"/>
            </w:tcBorders>
            <w:shd w:val="clear" w:color="auto" w:fill="auto"/>
            <w:noWrap/>
            <w:vAlign w:val="center"/>
            <w:hideMark/>
          </w:tcPr>
          <w:p w14:paraId="2D471D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C36C32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BE982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Huechuraba</w:t>
            </w:r>
          </w:p>
        </w:tc>
      </w:tr>
      <w:tr w:rsidR="00A60F4C" w:rsidRPr="00A60F4C" w14:paraId="2BC91D2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4A1333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1736A68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Independencia</w:t>
            </w:r>
          </w:p>
        </w:tc>
        <w:tc>
          <w:tcPr>
            <w:tcW w:w="1556" w:type="dxa"/>
            <w:tcBorders>
              <w:top w:val="nil"/>
              <w:left w:val="nil"/>
              <w:bottom w:val="single" w:sz="8" w:space="0" w:color="auto"/>
              <w:right w:val="single" w:sz="8" w:space="0" w:color="auto"/>
            </w:tcBorders>
            <w:shd w:val="clear" w:color="auto" w:fill="auto"/>
            <w:noWrap/>
            <w:vAlign w:val="center"/>
            <w:hideMark/>
          </w:tcPr>
          <w:p w14:paraId="269FC2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9FAE47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91CAA9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Independencia</w:t>
            </w:r>
          </w:p>
        </w:tc>
      </w:tr>
      <w:tr w:rsidR="00A60F4C" w:rsidRPr="00A60F4C" w14:paraId="6B24949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D7020C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31A67AA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Isla De Maipo</w:t>
            </w:r>
          </w:p>
        </w:tc>
        <w:tc>
          <w:tcPr>
            <w:tcW w:w="1556" w:type="dxa"/>
            <w:tcBorders>
              <w:top w:val="nil"/>
              <w:left w:val="nil"/>
              <w:bottom w:val="single" w:sz="8" w:space="0" w:color="auto"/>
              <w:right w:val="single" w:sz="8" w:space="0" w:color="auto"/>
            </w:tcBorders>
            <w:shd w:val="clear" w:color="auto" w:fill="auto"/>
            <w:noWrap/>
            <w:vAlign w:val="center"/>
            <w:hideMark/>
          </w:tcPr>
          <w:p w14:paraId="5ABC95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FC84BA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20BD62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Corporación De Educación Y </w:t>
            </w:r>
            <w:proofErr w:type="spellStart"/>
            <w:r w:rsidRPr="00A60F4C">
              <w:rPr>
                <w:rFonts w:ascii="Century Gothic" w:eastAsia="Times New Roman" w:hAnsi="Century Gothic" w:cs="Times New Roman"/>
                <w:color w:val="000000"/>
                <w:sz w:val="18"/>
                <w:szCs w:val="18"/>
                <w:lang w:val="es-CL" w:eastAsia="es-CL"/>
              </w:rPr>
              <w:t>Salud.I.Maipo</w:t>
            </w:r>
            <w:proofErr w:type="spellEnd"/>
          </w:p>
        </w:tc>
      </w:tr>
      <w:tr w:rsidR="00A60F4C" w:rsidRPr="00A60F4C" w14:paraId="37C8DB2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565B56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59EC378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Cisterna</w:t>
            </w:r>
          </w:p>
        </w:tc>
        <w:tc>
          <w:tcPr>
            <w:tcW w:w="1556" w:type="dxa"/>
            <w:tcBorders>
              <w:top w:val="nil"/>
              <w:left w:val="nil"/>
              <w:bottom w:val="single" w:sz="8" w:space="0" w:color="auto"/>
              <w:right w:val="single" w:sz="8" w:space="0" w:color="auto"/>
            </w:tcBorders>
            <w:shd w:val="clear" w:color="auto" w:fill="auto"/>
            <w:noWrap/>
            <w:vAlign w:val="center"/>
            <w:hideMark/>
          </w:tcPr>
          <w:p w14:paraId="561C436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552100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3D6E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Cisterna</w:t>
            </w:r>
          </w:p>
        </w:tc>
      </w:tr>
      <w:tr w:rsidR="00A60F4C" w:rsidRPr="00A60F4C" w14:paraId="109F451D"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F8CD69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910394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Florida</w:t>
            </w:r>
          </w:p>
        </w:tc>
        <w:tc>
          <w:tcPr>
            <w:tcW w:w="1556" w:type="dxa"/>
            <w:tcBorders>
              <w:top w:val="nil"/>
              <w:left w:val="nil"/>
              <w:bottom w:val="single" w:sz="8" w:space="0" w:color="auto"/>
              <w:right w:val="single" w:sz="8" w:space="0" w:color="auto"/>
            </w:tcBorders>
            <w:shd w:val="clear" w:color="auto" w:fill="auto"/>
            <w:noWrap/>
            <w:vAlign w:val="center"/>
            <w:hideMark/>
          </w:tcPr>
          <w:p w14:paraId="0E71AF3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A5B65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F4C63D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Corp.Municipal</w:t>
            </w:r>
            <w:proofErr w:type="spellEnd"/>
            <w:r w:rsidRPr="00A60F4C">
              <w:rPr>
                <w:rFonts w:ascii="Century Gothic" w:eastAsia="Times New Roman" w:hAnsi="Century Gothic" w:cs="Times New Roman"/>
                <w:color w:val="000000"/>
                <w:sz w:val="18"/>
                <w:szCs w:val="18"/>
                <w:lang w:val="es-CL" w:eastAsia="es-CL"/>
              </w:rPr>
              <w:t xml:space="preserve"> De Educación La Florida</w:t>
            </w:r>
          </w:p>
        </w:tc>
      </w:tr>
      <w:tr w:rsidR="00A60F4C" w:rsidRPr="00A60F4C" w14:paraId="127603A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92B35B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19B9631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Pintana</w:t>
            </w:r>
          </w:p>
        </w:tc>
        <w:tc>
          <w:tcPr>
            <w:tcW w:w="1556" w:type="dxa"/>
            <w:tcBorders>
              <w:top w:val="nil"/>
              <w:left w:val="nil"/>
              <w:bottom w:val="single" w:sz="8" w:space="0" w:color="auto"/>
              <w:right w:val="single" w:sz="8" w:space="0" w:color="auto"/>
            </w:tcBorders>
            <w:shd w:val="clear" w:color="auto" w:fill="auto"/>
            <w:noWrap/>
            <w:vAlign w:val="center"/>
            <w:hideMark/>
          </w:tcPr>
          <w:p w14:paraId="781B0B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087879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68D31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Pintana</w:t>
            </w:r>
          </w:p>
        </w:tc>
      </w:tr>
      <w:tr w:rsidR="00A60F4C" w:rsidRPr="00A60F4C" w14:paraId="2C26245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476D44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DBB04A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Reina</w:t>
            </w:r>
          </w:p>
        </w:tc>
        <w:tc>
          <w:tcPr>
            <w:tcW w:w="1556" w:type="dxa"/>
            <w:tcBorders>
              <w:top w:val="nil"/>
              <w:left w:val="nil"/>
              <w:bottom w:val="single" w:sz="8" w:space="0" w:color="auto"/>
              <w:right w:val="single" w:sz="8" w:space="0" w:color="auto"/>
            </w:tcBorders>
            <w:shd w:val="clear" w:color="auto" w:fill="auto"/>
            <w:noWrap/>
            <w:vAlign w:val="center"/>
            <w:hideMark/>
          </w:tcPr>
          <w:p w14:paraId="3AAF735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7E861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90126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De Desarrollo De La Reina</w:t>
            </w:r>
          </w:p>
        </w:tc>
      </w:tr>
      <w:tr w:rsidR="00A60F4C" w:rsidRPr="00A60F4C" w14:paraId="0DB4BA4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E4E1B4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2579CA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Lampa</w:t>
            </w:r>
          </w:p>
        </w:tc>
        <w:tc>
          <w:tcPr>
            <w:tcW w:w="1556" w:type="dxa"/>
            <w:tcBorders>
              <w:top w:val="nil"/>
              <w:left w:val="nil"/>
              <w:bottom w:val="single" w:sz="8" w:space="0" w:color="auto"/>
              <w:right w:val="single" w:sz="8" w:space="0" w:color="auto"/>
            </w:tcBorders>
            <w:shd w:val="clear" w:color="auto" w:fill="auto"/>
            <w:noWrap/>
            <w:vAlign w:val="center"/>
            <w:hideMark/>
          </w:tcPr>
          <w:p w14:paraId="4C551B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80D669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525FF0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Corp.Municipal</w:t>
            </w:r>
            <w:proofErr w:type="spellEnd"/>
            <w:r w:rsidRPr="00A60F4C">
              <w:rPr>
                <w:rFonts w:ascii="Century Gothic" w:eastAsia="Times New Roman" w:hAnsi="Century Gothic" w:cs="Times New Roman"/>
                <w:color w:val="000000"/>
                <w:sz w:val="18"/>
                <w:szCs w:val="18"/>
                <w:lang w:val="es-CL" w:eastAsia="es-CL"/>
              </w:rPr>
              <w:t xml:space="preserve"> De </w:t>
            </w:r>
            <w:proofErr w:type="spellStart"/>
            <w:r w:rsidRPr="00A60F4C">
              <w:rPr>
                <w:rFonts w:ascii="Century Gothic" w:eastAsia="Times New Roman" w:hAnsi="Century Gothic" w:cs="Times New Roman"/>
                <w:color w:val="000000"/>
                <w:sz w:val="18"/>
                <w:szCs w:val="18"/>
                <w:lang w:val="es-CL" w:eastAsia="es-CL"/>
              </w:rPr>
              <w:t>Des.Social</w:t>
            </w:r>
            <w:proofErr w:type="spellEnd"/>
            <w:r w:rsidRPr="00A60F4C">
              <w:rPr>
                <w:rFonts w:ascii="Century Gothic" w:eastAsia="Times New Roman" w:hAnsi="Century Gothic" w:cs="Times New Roman"/>
                <w:color w:val="000000"/>
                <w:sz w:val="18"/>
                <w:szCs w:val="18"/>
                <w:lang w:val="es-CL" w:eastAsia="es-CL"/>
              </w:rPr>
              <w:t xml:space="preserve"> De Lampa</w:t>
            </w:r>
          </w:p>
        </w:tc>
      </w:tr>
      <w:tr w:rsidR="00A60F4C" w:rsidRPr="00A60F4C" w14:paraId="160C67E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95B2BB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9A97B0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Las Condes</w:t>
            </w:r>
          </w:p>
        </w:tc>
        <w:tc>
          <w:tcPr>
            <w:tcW w:w="1556" w:type="dxa"/>
            <w:tcBorders>
              <w:top w:val="nil"/>
              <w:left w:val="nil"/>
              <w:bottom w:val="single" w:sz="8" w:space="0" w:color="auto"/>
              <w:right w:val="single" w:sz="8" w:space="0" w:color="auto"/>
            </w:tcBorders>
            <w:shd w:val="clear" w:color="auto" w:fill="auto"/>
            <w:noWrap/>
            <w:vAlign w:val="center"/>
            <w:hideMark/>
          </w:tcPr>
          <w:p w14:paraId="25E18A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87A95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1D1BB5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Corp.De</w:t>
            </w:r>
            <w:proofErr w:type="spellEnd"/>
            <w:r w:rsidRPr="00A60F4C">
              <w:rPr>
                <w:rFonts w:ascii="Century Gothic" w:eastAsia="Times New Roman" w:hAnsi="Century Gothic" w:cs="Times New Roman"/>
                <w:color w:val="000000"/>
                <w:sz w:val="18"/>
                <w:szCs w:val="18"/>
                <w:lang w:val="es-CL" w:eastAsia="es-CL"/>
              </w:rPr>
              <w:t xml:space="preserve"> Educación Y Salud De Las Condes</w:t>
            </w:r>
          </w:p>
        </w:tc>
      </w:tr>
      <w:tr w:rsidR="00A60F4C" w:rsidRPr="00A60F4C" w14:paraId="066D1CA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FAA90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F34A1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 Barnechea</w:t>
            </w:r>
          </w:p>
        </w:tc>
        <w:tc>
          <w:tcPr>
            <w:tcW w:w="1556" w:type="dxa"/>
            <w:tcBorders>
              <w:top w:val="nil"/>
              <w:left w:val="nil"/>
              <w:bottom w:val="single" w:sz="8" w:space="0" w:color="auto"/>
              <w:right w:val="single" w:sz="8" w:space="0" w:color="auto"/>
            </w:tcBorders>
            <w:shd w:val="clear" w:color="auto" w:fill="auto"/>
            <w:noWrap/>
            <w:vAlign w:val="center"/>
            <w:hideMark/>
          </w:tcPr>
          <w:p w14:paraId="312D516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97FD4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BDBB2F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Lo Barnechea</w:t>
            </w:r>
          </w:p>
        </w:tc>
      </w:tr>
      <w:tr w:rsidR="00A60F4C" w:rsidRPr="00A60F4C" w14:paraId="7CDAC91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2F0D643"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0C58868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 Espejo</w:t>
            </w:r>
          </w:p>
        </w:tc>
        <w:tc>
          <w:tcPr>
            <w:tcW w:w="1556" w:type="dxa"/>
            <w:tcBorders>
              <w:top w:val="nil"/>
              <w:left w:val="nil"/>
              <w:bottom w:val="single" w:sz="8" w:space="0" w:color="auto"/>
              <w:right w:val="single" w:sz="8" w:space="0" w:color="auto"/>
            </w:tcBorders>
            <w:shd w:val="clear" w:color="auto" w:fill="auto"/>
            <w:noWrap/>
            <w:vAlign w:val="center"/>
            <w:hideMark/>
          </w:tcPr>
          <w:p w14:paraId="3B2DE01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9FB375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586BBA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 Espejo</w:t>
            </w:r>
          </w:p>
        </w:tc>
      </w:tr>
      <w:tr w:rsidR="00A60F4C" w:rsidRPr="00A60F4C" w14:paraId="4529560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61711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53D45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Maipú</w:t>
            </w:r>
          </w:p>
        </w:tc>
        <w:tc>
          <w:tcPr>
            <w:tcW w:w="1556" w:type="dxa"/>
            <w:tcBorders>
              <w:top w:val="nil"/>
              <w:left w:val="nil"/>
              <w:bottom w:val="single" w:sz="8" w:space="0" w:color="auto"/>
              <w:right w:val="single" w:sz="8" w:space="0" w:color="auto"/>
            </w:tcBorders>
            <w:shd w:val="clear" w:color="auto" w:fill="auto"/>
            <w:noWrap/>
            <w:vAlign w:val="center"/>
            <w:hideMark/>
          </w:tcPr>
          <w:p w14:paraId="7AAC4C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3EFFA1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FEBD3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Corp.Munic.Serv.Y</w:t>
            </w:r>
            <w:proofErr w:type="spellEnd"/>
            <w:r w:rsidRPr="00A60F4C">
              <w:rPr>
                <w:rFonts w:ascii="Century Gothic" w:eastAsia="Times New Roman" w:hAnsi="Century Gothic" w:cs="Times New Roman"/>
                <w:color w:val="000000"/>
                <w:sz w:val="18"/>
                <w:szCs w:val="18"/>
                <w:lang w:val="es-CL" w:eastAsia="es-CL"/>
              </w:rPr>
              <w:t xml:space="preserve"> Des. Social </w:t>
            </w:r>
            <w:proofErr w:type="spellStart"/>
            <w:r w:rsidRPr="00A60F4C">
              <w:rPr>
                <w:rFonts w:ascii="Century Gothic" w:eastAsia="Times New Roman" w:hAnsi="Century Gothic" w:cs="Times New Roman"/>
                <w:color w:val="000000"/>
                <w:sz w:val="18"/>
                <w:szCs w:val="18"/>
                <w:lang w:val="es-CL" w:eastAsia="es-CL"/>
              </w:rPr>
              <w:t>Maipu</w:t>
            </w:r>
            <w:proofErr w:type="spellEnd"/>
            <w:r w:rsidRPr="00A60F4C">
              <w:rPr>
                <w:rFonts w:ascii="Century Gothic" w:eastAsia="Times New Roman" w:hAnsi="Century Gothic" w:cs="Times New Roman"/>
                <w:color w:val="000000"/>
                <w:sz w:val="18"/>
                <w:szCs w:val="18"/>
                <w:lang w:val="es-CL" w:eastAsia="es-CL"/>
              </w:rPr>
              <w:t>.</w:t>
            </w:r>
          </w:p>
        </w:tc>
      </w:tr>
      <w:tr w:rsidR="00A60F4C" w:rsidRPr="00A60F4C" w14:paraId="26D2A21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DD5725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090C88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María Pinto</w:t>
            </w:r>
          </w:p>
        </w:tc>
        <w:tc>
          <w:tcPr>
            <w:tcW w:w="1556" w:type="dxa"/>
            <w:tcBorders>
              <w:top w:val="nil"/>
              <w:left w:val="nil"/>
              <w:bottom w:val="single" w:sz="8" w:space="0" w:color="auto"/>
              <w:right w:val="single" w:sz="8" w:space="0" w:color="auto"/>
            </w:tcBorders>
            <w:shd w:val="clear" w:color="auto" w:fill="auto"/>
            <w:noWrap/>
            <w:vAlign w:val="center"/>
            <w:hideMark/>
          </w:tcPr>
          <w:p w14:paraId="2D6AAB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0461FB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D3C8BF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Maria Pinto</w:t>
            </w:r>
          </w:p>
        </w:tc>
      </w:tr>
      <w:tr w:rsidR="00A60F4C" w:rsidRPr="00A60F4C" w14:paraId="7FF3920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9A1A6B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984E0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Melipilla</w:t>
            </w:r>
          </w:p>
        </w:tc>
        <w:tc>
          <w:tcPr>
            <w:tcW w:w="1556" w:type="dxa"/>
            <w:tcBorders>
              <w:top w:val="nil"/>
              <w:left w:val="nil"/>
              <w:bottom w:val="single" w:sz="8" w:space="0" w:color="auto"/>
              <w:right w:val="single" w:sz="8" w:space="0" w:color="auto"/>
            </w:tcBorders>
            <w:shd w:val="clear" w:color="auto" w:fill="auto"/>
            <w:noWrap/>
            <w:vAlign w:val="center"/>
            <w:hideMark/>
          </w:tcPr>
          <w:p w14:paraId="0993D6B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7A036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84BD33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Melipilla</w:t>
            </w:r>
          </w:p>
        </w:tc>
      </w:tr>
      <w:tr w:rsidR="00A60F4C" w:rsidRPr="00A60F4C" w14:paraId="3CCFF56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E36836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C5B73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Ñuñoa</w:t>
            </w:r>
          </w:p>
        </w:tc>
        <w:tc>
          <w:tcPr>
            <w:tcW w:w="1556" w:type="dxa"/>
            <w:tcBorders>
              <w:top w:val="nil"/>
              <w:left w:val="nil"/>
              <w:bottom w:val="single" w:sz="8" w:space="0" w:color="auto"/>
              <w:right w:val="single" w:sz="8" w:space="0" w:color="auto"/>
            </w:tcBorders>
            <w:shd w:val="clear" w:color="auto" w:fill="auto"/>
            <w:noWrap/>
            <w:vAlign w:val="center"/>
            <w:hideMark/>
          </w:tcPr>
          <w:p w14:paraId="6B6F112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EF2953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B53E6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Corp.Municipal</w:t>
            </w:r>
            <w:proofErr w:type="spellEnd"/>
            <w:r w:rsidRPr="00A60F4C">
              <w:rPr>
                <w:rFonts w:ascii="Century Gothic" w:eastAsia="Times New Roman" w:hAnsi="Century Gothic" w:cs="Times New Roman"/>
                <w:color w:val="000000"/>
                <w:sz w:val="18"/>
                <w:szCs w:val="18"/>
                <w:lang w:val="es-CL" w:eastAsia="es-CL"/>
              </w:rPr>
              <w:t xml:space="preserve"> Desarrollo Social De Ñuñoa</w:t>
            </w:r>
          </w:p>
        </w:tc>
      </w:tr>
      <w:tr w:rsidR="00A60F4C" w:rsidRPr="00A60F4C" w14:paraId="7B9A75E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1067DA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10F7EE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Padre Hurtado</w:t>
            </w:r>
          </w:p>
        </w:tc>
        <w:tc>
          <w:tcPr>
            <w:tcW w:w="1556" w:type="dxa"/>
            <w:tcBorders>
              <w:top w:val="nil"/>
              <w:left w:val="nil"/>
              <w:bottom w:val="single" w:sz="8" w:space="0" w:color="auto"/>
              <w:right w:val="single" w:sz="8" w:space="0" w:color="auto"/>
            </w:tcBorders>
            <w:shd w:val="clear" w:color="auto" w:fill="auto"/>
            <w:noWrap/>
            <w:vAlign w:val="center"/>
            <w:hideMark/>
          </w:tcPr>
          <w:p w14:paraId="0A8555B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83529F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A989BB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Padre Hurtado</w:t>
            </w:r>
          </w:p>
        </w:tc>
      </w:tr>
      <w:tr w:rsidR="00A60F4C" w:rsidRPr="00A60F4C" w14:paraId="59CEE41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FAAD2A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0760042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Paine</w:t>
            </w:r>
          </w:p>
        </w:tc>
        <w:tc>
          <w:tcPr>
            <w:tcW w:w="1556" w:type="dxa"/>
            <w:tcBorders>
              <w:top w:val="nil"/>
              <w:left w:val="nil"/>
              <w:bottom w:val="single" w:sz="8" w:space="0" w:color="auto"/>
              <w:right w:val="single" w:sz="8" w:space="0" w:color="auto"/>
            </w:tcBorders>
            <w:shd w:val="clear" w:color="auto" w:fill="auto"/>
            <w:noWrap/>
            <w:vAlign w:val="center"/>
            <w:hideMark/>
          </w:tcPr>
          <w:p w14:paraId="098BD1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3E4FEC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30FA23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Paine</w:t>
            </w:r>
          </w:p>
        </w:tc>
      </w:tr>
      <w:tr w:rsidR="00A60F4C" w:rsidRPr="00A60F4C" w14:paraId="1A6089E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111CEA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13</w:t>
            </w:r>
          </w:p>
        </w:tc>
        <w:tc>
          <w:tcPr>
            <w:tcW w:w="1846" w:type="dxa"/>
            <w:tcBorders>
              <w:top w:val="nil"/>
              <w:left w:val="nil"/>
              <w:bottom w:val="single" w:sz="8" w:space="0" w:color="auto"/>
              <w:right w:val="single" w:sz="8" w:space="0" w:color="auto"/>
            </w:tcBorders>
            <w:shd w:val="clear" w:color="auto" w:fill="auto"/>
            <w:noWrap/>
            <w:vAlign w:val="center"/>
            <w:hideMark/>
          </w:tcPr>
          <w:p w14:paraId="5330C2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Pedro Aguirre Cerda</w:t>
            </w:r>
          </w:p>
        </w:tc>
        <w:tc>
          <w:tcPr>
            <w:tcW w:w="1556" w:type="dxa"/>
            <w:tcBorders>
              <w:top w:val="nil"/>
              <w:left w:val="nil"/>
              <w:bottom w:val="single" w:sz="8" w:space="0" w:color="auto"/>
              <w:right w:val="single" w:sz="8" w:space="0" w:color="auto"/>
            </w:tcBorders>
            <w:shd w:val="clear" w:color="auto" w:fill="auto"/>
            <w:noWrap/>
            <w:vAlign w:val="center"/>
            <w:hideMark/>
          </w:tcPr>
          <w:p w14:paraId="10ACAF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BDF04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5B70C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Pedro Aguirre Cerda</w:t>
            </w:r>
          </w:p>
        </w:tc>
      </w:tr>
      <w:tr w:rsidR="00A60F4C" w:rsidRPr="00A60F4C" w14:paraId="1FB2242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496E37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2BA04A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Peñaflor</w:t>
            </w:r>
          </w:p>
        </w:tc>
        <w:tc>
          <w:tcPr>
            <w:tcW w:w="1556" w:type="dxa"/>
            <w:tcBorders>
              <w:top w:val="nil"/>
              <w:left w:val="nil"/>
              <w:bottom w:val="single" w:sz="8" w:space="0" w:color="auto"/>
              <w:right w:val="single" w:sz="8" w:space="0" w:color="auto"/>
            </w:tcBorders>
            <w:shd w:val="clear" w:color="auto" w:fill="auto"/>
            <w:noWrap/>
            <w:vAlign w:val="center"/>
            <w:hideMark/>
          </w:tcPr>
          <w:p w14:paraId="3F4F6D8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52989B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59427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Penaflor</w:t>
            </w:r>
            <w:proofErr w:type="spellEnd"/>
          </w:p>
        </w:tc>
      </w:tr>
      <w:tr w:rsidR="00A60F4C" w:rsidRPr="00A60F4C" w14:paraId="12443F3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20DF15"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581ADAF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Peñalolén</w:t>
            </w:r>
          </w:p>
        </w:tc>
        <w:tc>
          <w:tcPr>
            <w:tcW w:w="1556" w:type="dxa"/>
            <w:tcBorders>
              <w:top w:val="nil"/>
              <w:left w:val="nil"/>
              <w:bottom w:val="single" w:sz="8" w:space="0" w:color="auto"/>
              <w:right w:val="single" w:sz="8" w:space="0" w:color="auto"/>
            </w:tcBorders>
            <w:shd w:val="clear" w:color="auto" w:fill="auto"/>
            <w:noWrap/>
            <w:vAlign w:val="center"/>
            <w:hideMark/>
          </w:tcPr>
          <w:p w14:paraId="194FAB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207018B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770ED1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Corporacion</w:t>
            </w:r>
            <w:proofErr w:type="spellEnd"/>
            <w:r w:rsidRPr="00A60F4C">
              <w:rPr>
                <w:rFonts w:ascii="Century Gothic" w:eastAsia="Times New Roman" w:hAnsi="Century Gothic" w:cs="Times New Roman"/>
                <w:color w:val="000000"/>
                <w:sz w:val="18"/>
                <w:szCs w:val="18"/>
                <w:lang w:val="es-CL" w:eastAsia="es-CL"/>
              </w:rPr>
              <w:t xml:space="preserve"> Municipal De Peñalolén</w:t>
            </w:r>
          </w:p>
        </w:tc>
      </w:tr>
      <w:tr w:rsidR="00A60F4C" w:rsidRPr="00A60F4C" w14:paraId="2F9AFBD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F39A26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4118349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Pirque</w:t>
            </w:r>
          </w:p>
        </w:tc>
        <w:tc>
          <w:tcPr>
            <w:tcW w:w="1556" w:type="dxa"/>
            <w:tcBorders>
              <w:top w:val="nil"/>
              <w:left w:val="nil"/>
              <w:bottom w:val="single" w:sz="8" w:space="0" w:color="auto"/>
              <w:right w:val="single" w:sz="8" w:space="0" w:color="auto"/>
            </w:tcBorders>
            <w:shd w:val="clear" w:color="auto" w:fill="auto"/>
            <w:noWrap/>
            <w:vAlign w:val="center"/>
            <w:hideMark/>
          </w:tcPr>
          <w:p w14:paraId="58A56EC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D9782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873DA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Corporación </w:t>
            </w:r>
            <w:proofErr w:type="spellStart"/>
            <w:r w:rsidRPr="00A60F4C">
              <w:rPr>
                <w:rFonts w:ascii="Century Gothic" w:eastAsia="Times New Roman" w:hAnsi="Century Gothic" w:cs="Times New Roman"/>
                <w:color w:val="000000"/>
                <w:sz w:val="18"/>
                <w:szCs w:val="18"/>
                <w:lang w:val="es-CL" w:eastAsia="es-CL"/>
              </w:rPr>
              <w:t>Munic</w:t>
            </w:r>
            <w:proofErr w:type="spellEnd"/>
            <w:r w:rsidRPr="00A60F4C">
              <w:rPr>
                <w:rFonts w:ascii="Century Gothic" w:eastAsia="Times New Roman" w:hAnsi="Century Gothic" w:cs="Times New Roman"/>
                <w:color w:val="000000"/>
                <w:sz w:val="18"/>
                <w:szCs w:val="18"/>
                <w:lang w:val="es-CL" w:eastAsia="es-CL"/>
              </w:rPr>
              <w:t xml:space="preserve"> De </w:t>
            </w:r>
            <w:proofErr w:type="spellStart"/>
            <w:r w:rsidRPr="00A60F4C">
              <w:rPr>
                <w:rFonts w:ascii="Century Gothic" w:eastAsia="Times New Roman" w:hAnsi="Century Gothic" w:cs="Times New Roman"/>
                <w:color w:val="000000"/>
                <w:sz w:val="18"/>
                <w:szCs w:val="18"/>
                <w:lang w:val="es-CL" w:eastAsia="es-CL"/>
              </w:rPr>
              <w:t>Educ</w:t>
            </w:r>
            <w:proofErr w:type="spellEnd"/>
            <w:r w:rsidRPr="00A60F4C">
              <w:rPr>
                <w:rFonts w:ascii="Century Gothic" w:eastAsia="Times New Roman" w:hAnsi="Century Gothic" w:cs="Times New Roman"/>
                <w:color w:val="000000"/>
                <w:sz w:val="18"/>
                <w:szCs w:val="18"/>
                <w:lang w:val="es-CL" w:eastAsia="es-CL"/>
              </w:rPr>
              <w:t xml:space="preserve"> Y Salud Pirque</w:t>
            </w:r>
          </w:p>
        </w:tc>
      </w:tr>
      <w:tr w:rsidR="00A60F4C" w:rsidRPr="00A60F4C" w14:paraId="7586B76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BB707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1CD77D5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Providencia</w:t>
            </w:r>
          </w:p>
        </w:tc>
        <w:tc>
          <w:tcPr>
            <w:tcW w:w="1556" w:type="dxa"/>
            <w:tcBorders>
              <w:top w:val="nil"/>
              <w:left w:val="nil"/>
              <w:bottom w:val="single" w:sz="8" w:space="0" w:color="auto"/>
              <w:right w:val="single" w:sz="8" w:space="0" w:color="auto"/>
            </w:tcBorders>
            <w:shd w:val="clear" w:color="auto" w:fill="auto"/>
            <w:noWrap/>
            <w:vAlign w:val="center"/>
            <w:hideMark/>
          </w:tcPr>
          <w:p w14:paraId="11F179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77BDFC3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E823DB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Corporación De </w:t>
            </w:r>
            <w:proofErr w:type="spellStart"/>
            <w:r w:rsidRPr="00A60F4C">
              <w:rPr>
                <w:rFonts w:ascii="Century Gothic" w:eastAsia="Times New Roman" w:hAnsi="Century Gothic" w:cs="Times New Roman"/>
                <w:color w:val="000000"/>
                <w:sz w:val="18"/>
                <w:szCs w:val="18"/>
                <w:lang w:val="es-CL" w:eastAsia="es-CL"/>
              </w:rPr>
              <w:t>Des.Social</w:t>
            </w:r>
            <w:proofErr w:type="spellEnd"/>
            <w:r w:rsidRPr="00A60F4C">
              <w:rPr>
                <w:rFonts w:ascii="Century Gothic" w:eastAsia="Times New Roman" w:hAnsi="Century Gothic" w:cs="Times New Roman"/>
                <w:color w:val="000000"/>
                <w:sz w:val="18"/>
                <w:szCs w:val="18"/>
                <w:lang w:val="es-CL" w:eastAsia="es-CL"/>
              </w:rPr>
              <w:t xml:space="preserve"> De Providencia</w:t>
            </w:r>
          </w:p>
        </w:tc>
      </w:tr>
      <w:tr w:rsidR="00A60F4C" w:rsidRPr="00A60F4C" w14:paraId="11FA9BD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C36B20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95969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Puente Alto</w:t>
            </w:r>
          </w:p>
        </w:tc>
        <w:tc>
          <w:tcPr>
            <w:tcW w:w="1556" w:type="dxa"/>
            <w:tcBorders>
              <w:top w:val="nil"/>
              <w:left w:val="nil"/>
              <w:bottom w:val="single" w:sz="8" w:space="0" w:color="auto"/>
              <w:right w:val="single" w:sz="8" w:space="0" w:color="auto"/>
            </w:tcBorders>
            <w:shd w:val="clear" w:color="auto" w:fill="auto"/>
            <w:noWrap/>
            <w:vAlign w:val="center"/>
            <w:hideMark/>
          </w:tcPr>
          <w:p w14:paraId="2620DB4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5887F9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094A7E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Munic</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Educ</w:t>
            </w:r>
            <w:proofErr w:type="spellEnd"/>
            <w:r w:rsidRPr="00A60F4C">
              <w:rPr>
                <w:rFonts w:ascii="Century Gothic" w:eastAsia="Times New Roman" w:hAnsi="Century Gothic" w:cs="Times New Roman"/>
                <w:color w:val="000000"/>
                <w:sz w:val="18"/>
                <w:szCs w:val="18"/>
                <w:lang w:val="es-CL" w:eastAsia="es-CL"/>
              </w:rPr>
              <w:t xml:space="preserve"> Salud Y At </w:t>
            </w:r>
            <w:proofErr w:type="spellStart"/>
            <w:r w:rsidRPr="00A60F4C">
              <w:rPr>
                <w:rFonts w:ascii="Century Gothic" w:eastAsia="Times New Roman" w:hAnsi="Century Gothic" w:cs="Times New Roman"/>
                <w:color w:val="000000"/>
                <w:sz w:val="18"/>
                <w:szCs w:val="18"/>
                <w:lang w:val="es-CL" w:eastAsia="es-CL"/>
              </w:rPr>
              <w:t>Men</w:t>
            </w:r>
            <w:proofErr w:type="spellEnd"/>
            <w:r w:rsidRPr="00A60F4C">
              <w:rPr>
                <w:rFonts w:ascii="Century Gothic" w:eastAsia="Times New Roman" w:hAnsi="Century Gothic" w:cs="Times New Roman"/>
                <w:color w:val="000000"/>
                <w:sz w:val="18"/>
                <w:szCs w:val="18"/>
                <w:lang w:val="es-CL" w:eastAsia="es-CL"/>
              </w:rPr>
              <w:t xml:space="preserve"> </w:t>
            </w:r>
            <w:proofErr w:type="spellStart"/>
            <w:r w:rsidRPr="00A60F4C">
              <w:rPr>
                <w:rFonts w:ascii="Century Gothic" w:eastAsia="Times New Roman" w:hAnsi="Century Gothic" w:cs="Times New Roman"/>
                <w:color w:val="000000"/>
                <w:sz w:val="18"/>
                <w:szCs w:val="18"/>
                <w:lang w:val="es-CL" w:eastAsia="es-CL"/>
              </w:rPr>
              <w:t>Pte</w:t>
            </w:r>
            <w:proofErr w:type="spellEnd"/>
            <w:r w:rsidRPr="00A60F4C">
              <w:rPr>
                <w:rFonts w:ascii="Century Gothic" w:eastAsia="Times New Roman" w:hAnsi="Century Gothic" w:cs="Times New Roman"/>
                <w:color w:val="000000"/>
                <w:sz w:val="18"/>
                <w:szCs w:val="18"/>
                <w:lang w:val="es-CL" w:eastAsia="es-CL"/>
              </w:rPr>
              <w:t xml:space="preserve"> Alto</w:t>
            </w:r>
          </w:p>
        </w:tc>
      </w:tr>
      <w:tr w:rsidR="00A60F4C" w:rsidRPr="00A60F4C" w14:paraId="79F1B39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6396D3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420606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Quilicura</w:t>
            </w:r>
          </w:p>
        </w:tc>
        <w:tc>
          <w:tcPr>
            <w:tcW w:w="1556" w:type="dxa"/>
            <w:tcBorders>
              <w:top w:val="nil"/>
              <w:left w:val="nil"/>
              <w:bottom w:val="single" w:sz="8" w:space="0" w:color="auto"/>
              <w:right w:val="single" w:sz="8" w:space="0" w:color="auto"/>
            </w:tcBorders>
            <w:shd w:val="clear" w:color="auto" w:fill="auto"/>
            <w:noWrap/>
            <w:vAlign w:val="center"/>
            <w:hideMark/>
          </w:tcPr>
          <w:p w14:paraId="191E2AF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56291A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17AAAA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Quilicura</w:t>
            </w:r>
          </w:p>
        </w:tc>
      </w:tr>
      <w:tr w:rsidR="00A60F4C" w:rsidRPr="00A60F4C" w14:paraId="764C0C9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883896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93B6E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Quinta Normal</w:t>
            </w:r>
          </w:p>
        </w:tc>
        <w:tc>
          <w:tcPr>
            <w:tcW w:w="1556" w:type="dxa"/>
            <w:tcBorders>
              <w:top w:val="nil"/>
              <w:left w:val="nil"/>
              <w:bottom w:val="single" w:sz="8" w:space="0" w:color="auto"/>
              <w:right w:val="single" w:sz="8" w:space="0" w:color="auto"/>
            </w:tcBorders>
            <w:shd w:val="clear" w:color="auto" w:fill="auto"/>
            <w:noWrap/>
            <w:vAlign w:val="center"/>
            <w:hideMark/>
          </w:tcPr>
          <w:p w14:paraId="77FE261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C08ECE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D74D6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Corp.Comunal</w:t>
            </w:r>
            <w:proofErr w:type="spellEnd"/>
            <w:r w:rsidRPr="00A60F4C">
              <w:rPr>
                <w:rFonts w:ascii="Century Gothic" w:eastAsia="Times New Roman" w:hAnsi="Century Gothic" w:cs="Times New Roman"/>
                <w:color w:val="000000"/>
                <w:sz w:val="18"/>
                <w:szCs w:val="18"/>
                <w:lang w:val="es-CL" w:eastAsia="es-CL"/>
              </w:rPr>
              <w:t xml:space="preserve"> De Desarrollo Quinta Normal</w:t>
            </w:r>
          </w:p>
        </w:tc>
      </w:tr>
      <w:tr w:rsidR="00A60F4C" w:rsidRPr="00A60F4C" w14:paraId="4E71B92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E8D1284"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50C3B6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Recoleta</w:t>
            </w:r>
          </w:p>
        </w:tc>
        <w:tc>
          <w:tcPr>
            <w:tcW w:w="1556" w:type="dxa"/>
            <w:tcBorders>
              <w:top w:val="nil"/>
              <w:left w:val="nil"/>
              <w:bottom w:val="single" w:sz="8" w:space="0" w:color="auto"/>
              <w:right w:val="single" w:sz="8" w:space="0" w:color="auto"/>
            </w:tcBorders>
            <w:shd w:val="clear" w:color="auto" w:fill="auto"/>
            <w:noWrap/>
            <w:vAlign w:val="center"/>
            <w:hideMark/>
          </w:tcPr>
          <w:p w14:paraId="214EC18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562D78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BF2D8B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Recoleta</w:t>
            </w:r>
          </w:p>
        </w:tc>
      </w:tr>
      <w:tr w:rsidR="00A60F4C" w:rsidRPr="00A60F4C" w14:paraId="4505FD7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BD9F07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2EB5F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Renca</w:t>
            </w:r>
          </w:p>
        </w:tc>
        <w:tc>
          <w:tcPr>
            <w:tcW w:w="1556" w:type="dxa"/>
            <w:tcBorders>
              <w:top w:val="nil"/>
              <w:left w:val="nil"/>
              <w:bottom w:val="single" w:sz="8" w:space="0" w:color="auto"/>
              <w:right w:val="single" w:sz="8" w:space="0" w:color="auto"/>
            </w:tcBorders>
            <w:shd w:val="clear" w:color="auto" w:fill="auto"/>
            <w:noWrap/>
            <w:vAlign w:val="center"/>
            <w:hideMark/>
          </w:tcPr>
          <w:p w14:paraId="4AAFEA2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59B62CF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CE8AB7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Renca</w:t>
            </w:r>
          </w:p>
        </w:tc>
      </w:tr>
      <w:tr w:rsidR="00A60F4C" w:rsidRPr="00A60F4C" w14:paraId="569C19F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1D9C24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69FE13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Bernardo</w:t>
            </w:r>
          </w:p>
        </w:tc>
        <w:tc>
          <w:tcPr>
            <w:tcW w:w="1556" w:type="dxa"/>
            <w:tcBorders>
              <w:top w:val="nil"/>
              <w:left w:val="nil"/>
              <w:bottom w:val="single" w:sz="8" w:space="0" w:color="auto"/>
              <w:right w:val="single" w:sz="8" w:space="0" w:color="auto"/>
            </w:tcBorders>
            <w:shd w:val="clear" w:color="auto" w:fill="auto"/>
            <w:noWrap/>
            <w:vAlign w:val="center"/>
            <w:hideMark/>
          </w:tcPr>
          <w:p w14:paraId="533B1D7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DE5A61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E22582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 Municipal Educación Y Salud San Bernardo</w:t>
            </w:r>
          </w:p>
        </w:tc>
      </w:tr>
      <w:tr w:rsidR="00A60F4C" w:rsidRPr="00A60F4C" w14:paraId="210D6D5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D9E18F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530809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José De Maipo</w:t>
            </w:r>
          </w:p>
        </w:tc>
        <w:tc>
          <w:tcPr>
            <w:tcW w:w="1556" w:type="dxa"/>
            <w:tcBorders>
              <w:top w:val="nil"/>
              <w:left w:val="nil"/>
              <w:bottom w:val="single" w:sz="8" w:space="0" w:color="auto"/>
              <w:right w:val="single" w:sz="8" w:space="0" w:color="auto"/>
            </w:tcBorders>
            <w:shd w:val="clear" w:color="auto" w:fill="auto"/>
            <w:noWrap/>
            <w:vAlign w:val="center"/>
            <w:hideMark/>
          </w:tcPr>
          <w:p w14:paraId="60C1F7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C50F5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8DE3E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w:t>
            </w:r>
            <w:proofErr w:type="spellEnd"/>
            <w:r w:rsidRPr="00A60F4C">
              <w:rPr>
                <w:rFonts w:ascii="Century Gothic" w:eastAsia="Times New Roman" w:hAnsi="Century Gothic" w:cs="Times New Roman"/>
                <w:color w:val="000000"/>
                <w:sz w:val="18"/>
                <w:szCs w:val="18"/>
                <w:lang w:val="es-CL" w:eastAsia="es-CL"/>
              </w:rPr>
              <w:t xml:space="preserve"> Municipal De San Jose De Maipo</w:t>
            </w:r>
          </w:p>
        </w:tc>
      </w:tr>
      <w:tr w:rsidR="00A60F4C" w:rsidRPr="00A60F4C" w14:paraId="08CAAB9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B2917C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1281C6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Miguel</w:t>
            </w:r>
          </w:p>
        </w:tc>
        <w:tc>
          <w:tcPr>
            <w:tcW w:w="1556" w:type="dxa"/>
            <w:tcBorders>
              <w:top w:val="nil"/>
              <w:left w:val="nil"/>
              <w:bottom w:val="single" w:sz="8" w:space="0" w:color="auto"/>
              <w:right w:val="single" w:sz="8" w:space="0" w:color="auto"/>
            </w:tcBorders>
            <w:shd w:val="clear" w:color="auto" w:fill="auto"/>
            <w:noWrap/>
            <w:vAlign w:val="center"/>
            <w:hideMark/>
          </w:tcPr>
          <w:p w14:paraId="17BBE3B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1E1C2E2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A23C1B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San Miguel</w:t>
            </w:r>
          </w:p>
        </w:tc>
      </w:tr>
      <w:tr w:rsidR="00A60F4C" w:rsidRPr="00A60F4C" w14:paraId="573BE08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25CF9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5F98D6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Pedro</w:t>
            </w:r>
          </w:p>
        </w:tc>
        <w:tc>
          <w:tcPr>
            <w:tcW w:w="1556" w:type="dxa"/>
            <w:tcBorders>
              <w:top w:val="nil"/>
              <w:left w:val="nil"/>
              <w:bottom w:val="single" w:sz="8" w:space="0" w:color="auto"/>
              <w:right w:val="single" w:sz="8" w:space="0" w:color="auto"/>
            </w:tcBorders>
            <w:shd w:val="clear" w:color="auto" w:fill="auto"/>
            <w:noWrap/>
            <w:vAlign w:val="center"/>
            <w:hideMark/>
          </w:tcPr>
          <w:p w14:paraId="05640B0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A078DD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EDA495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Pedro</w:t>
            </w:r>
          </w:p>
        </w:tc>
      </w:tr>
      <w:tr w:rsidR="00A60F4C" w:rsidRPr="00A60F4C" w14:paraId="3BC6433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F2159A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2D7A62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Ramón</w:t>
            </w:r>
          </w:p>
        </w:tc>
        <w:tc>
          <w:tcPr>
            <w:tcW w:w="1556" w:type="dxa"/>
            <w:tcBorders>
              <w:top w:val="nil"/>
              <w:left w:val="nil"/>
              <w:bottom w:val="single" w:sz="8" w:space="0" w:color="auto"/>
              <w:right w:val="single" w:sz="8" w:space="0" w:color="auto"/>
            </w:tcBorders>
            <w:shd w:val="clear" w:color="auto" w:fill="auto"/>
            <w:noWrap/>
            <w:vAlign w:val="center"/>
            <w:hideMark/>
          </w:tcPr>
          <w:p w14:paraId="4B2A060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6355A6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7DA464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Ramon</w:t>
            </w:r>
          </w:p>
        </w:tc>
      </w:tr>
      <w:tr w:rsidR="00A60F4C" w:rsidRPr="00A60F4C" w14:paraId="56A64FD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00C9A4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3E864ED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Santiago</w:t>
            </w:r>
          </w:p>
        </w:tc>
        <w:tc>
          <w:tcPr>
            <w:tcW w:w="1556" w:type="dxa"/>
            <w:tcBorders>
              <w:top w:val="nil"/>
              <w:left w:val="nil"/>
              <w:bottom w:val="single" w:sz="8" w:space="0" w:color="auto"/>
              <w:right w:val="single" w:sz="8" w:space="0" w:color="auto"/>
            </w:tcBorders>
            <w:shd w:val="clear" w:color="auto" w:fill="auto"/>
            <w:noWrap/>
            <w:vAlign w:val="center"/>
            <w:hideMark/>
          </w:tcPr>
          <w:p w14:paraId="418C1DF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765A67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1AF8C4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Santiago</w:t>
            </w:r>
          </w:p>
        </w:tc>
      </w:tr>
      <w:tr w:rsidR="00A60F4C" w:rsidRPr="00A60F4C" w14:paraId="5CDDB86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552048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685BBC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Talagante</w:t>
            </w:r>
          </w:p>
        </w:tc>
        <w:tc>
          <w:tcPr>
            <w:tcW w:w="1556" w:type="dxa"/>
            <w:tcBorders>
              <w:top w:val="nil"/>
              <w:left w:val="nil"/>
              <w:bottom w:val="single" w:sz="8" w:space="0" w:color="auto"/>
              <w:right w:val="single" w:sz="8" w:space="0" w:color="auto"/>
            </w:tcBorders>
            <w:shd w:val="clear" w:color="auto" w:fill="auto"/>
            <w:noWrap/>
            <w:vAlign w:val="center"/>
            <w:hideMark/>
          </w:tcPr>
          <w:p w14:paraId="038206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2E2F20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103764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Corporación Municipal De </w:t>
            </w:r>
            <w:proofErr w:type="spellStart"/>
            <w:r w:rsidRPr="00A60F4C">
              <w:rPr>
                <w:rFonts w:ascii="Century Gothic" w:eastAsia="Times New Roman" w:hAnsi="Century Gothic" w:cs="Times New Roman"/>
                <w:color w:val="000000"/>
                <w:sz w:val="18"/>
                <w:szCs w:val="18"/>
                <w:lang w:val="es-CL" w:eastAsia="es-CL"/>
              </w:rPr>
              <w:t>Educ</w:t>
            </w:r>
            <w:proofErr w:type="spellEnd"/>
            <w:r w:rsidRPr="00A60F4C">
              <w:rPr>
                <w:rFonts w:ascii="Century Gothic" w:eastAsia="Times New Roman" w:hAnsi="Century Gothic" w:cs="Times New Roman"/>
                <w:color w:val="000000"/>
                <w:sz w:val="18"/>
                <w:szCs w:val="18"/>
                <w:lang w:val="es-CL" w:eastAsia="es-CL"/>
              </w:rPr>
              <w:t xml:space="preserve"> Talagante</w:t>
            </w:r>
          </w:p>
        </w:tc>
      </w:tr>
      <w:tr w:rsidR="00A60F4C" w:rsidRPr="00A60F4C" w14:paraId="5DF4AE1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0F7C76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CAA2D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Tiltil</w:t>
            </w:r>
          </w:p>
        </w:tc>
        <w:tc>
          <w:tcPr>
            <w:tcW w:w="1556" w:type="dxa"/>
            <w:tcBorders>
              <w:top w:val="nil"/>
              <w:left w:val="nil"/>
              <w:bottom w:val="single" w:sz="8" w:space="0" w:color="auto"/>
              <w:right w:val="single" w:sz="8" w:space="0" w:color="auto"/>
            </w:tcBorders>
            <w:shd w:val="clear" w:color="auto" w:fill="auto"/>
            <w:noWrap/>
            <w:vAlign w:val="center"/>
            <w:hideMark/>
          </w:tcPr>
          <w:p w14:paraId="27A870C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03FBCEE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E3E0FE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Corp.Municipal</w:t>
            </w:r>
            <w:proofErr w:type="spellEnd"/>
            <w:r w:rsidRPr="00A60F4C">
              <w:rPr>
                <w:rFonts w:ascii="Century Gothic" w:eastAsia="Times New Roman" w:hAnsi="Century Gothic" w:cs="Times New Roman"/>
                <w:color w:val="000000"/>
                <w:sz w:val="18"/>
                <w:szCs w:val="18"/>
                <w:lang w:val="es-CL" w:eastAsia="es-CL"/>
              </w:rPr>
              <w:t xml:space="preserve"> De </w:t>
            </w:r>
            <w:proofErr w:type="spellStart"/>
            <w:r w:rsidRPr="00A60F4C">
              <w:rPr>
                <w:rFonts w:ascii="Century Gothic" w:eastAsia="Times New Roman" w:hAnsi="Century Gothic" w:cs="Times New Roman"/>
                <w:color w:val="000000"/>
                <w:sz w:val="18"/>
                <w:szCs w:val="18"/>
                <w:lang w:val="es-CL" w:eastAsia="es-CL"/>
              </w:rPr>
              <w:t>Des.Social</w:t>
            </w:r>
            <w:proofErr w:type="spellEnd"/>
            <w:r w:rsidRPr="00A60F4C">
              <w:rPr>
                <w:rFonts w:ascii="Century Gothic" w:eastAsia="Times New Roman" w:hAnsi="Century Gothic" w:cs="Times New Roman"/>
                <w:color w:val="000000"/>
                <w:sz w:val="18"/>
                <w:szCs w:val="18"/>
                <w:lang w:val="es-CL" w:eastAsia="es-CL"/>
              </w:rPr>
              <w:t xml:space="preserve"> De </w:t>
            </w:r>
            <w:proofErr w:type="spellStart"/>
            <w:r w:rsidRPr="00A60F4C">
              <w:rPr>
                <w:rFonts w:ascii="Century Gothic" w:eastAsia="Times New Roman" w:hAnsi="Century Gothic" w:cs="Times New Roman"/>
                <w:color w:val="000000"/>
                <w:sz w:val="18"/>
                <w:szCs w:val="18"/>
                <w:lang w:val="es-CL" w:eastAsia="es-CL"/>
              </w:rPr>
              <w:t>Til-Til</w:t>
            </w:r>
            <w:proofErr w:type="spellEnd"/>
          </w:p>
        </w:tc>
      </w:tr>
      <w:tr w:rsidR="00A60F4C" w:rsidRPr="00A60F4C" w14:paraId="2D4A44E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EC68EF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13</w:t>
            </w:r>
          </w:p>
        </w:tc>
        <w:tc>
          <w:tcPr>
            <w:tcW w:w="1846" w:type="dxa"/>
            <w:tcBorders>
              <w:top w:val="nil"/>
              <w:left w:val="nil"/>
              <w:bottom w:val="single" w:sz="8" w:space="0" w:color="auto"/>
              <w:right w:val="single" w:sz="8" w:space="0" w:color="auto"/>
            </w:tcBorders>
            <w:shd w:val="clear" w:color="auto" w:fill="auto"/>
            <w:noWrap/>
            <w:vAlign w:val="center"/>
            <w:hideMark/>
          </w:tcPr>
          <w:p w14:paraId="7267ED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Vitacura</w:t>
            </w:r>
          </w:p>
        </w:tc>
        <w:tc>
          <w:tcPr>
            <w:tcW w:w="1556" w:type="dxa"/>
            <w:tcBorders>
              <w:top w:val="nil"/>
              <w:left w:val="nil"/>
              <w:bottom w:val="single" w:sz="8" w:space="0" w:color="auto"/>
              <w:right w:val="single" w:sz="8" w:space="0" w:color="auto"/>
            </w:tcBorders>
            <w:shd w:val="clear" w:color="auto" w:fill="auto"/>
            <w:noWrap/>
            <w:vAlign w:val="center"/>
            <w:hideMark/>
          </w:tcPr>
          <w:p w14:paraId="1814070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35EE47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7A6FC7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Vitacura</w:t>
            </w:r>
          </w:p>
        </w:tc>
      </w:tr>
      <w:tr w:rsidR="00A60F4C" w:rsidRPr="00A60F4C" w14:paraId="4E6847B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5413A0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025C64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Corral</w:t>
            </w:r>
          </w:p>
        </w:tc>
        <w:tc>
          <w:tcPr>
            <w:tcW w:w="1556" w:type="dxa"/>
            <w:tcBorders>
              <w:top w:val="nil"/>
              <w:left w:val="nil"/>
              <w:bottom w:val="single" w:sz="8" w:space="0" w:color="auto"/>
              <w:right w:val="single" w:sz="8" w:space="0" w:color="auto"/>
            </w:tcBorders>
            <w:shd w:val="clear" w:color="auto" w:fill="auto"/>
            <w:noWrap/>
            <w:vAlign w:val="center"/>
            <w:hideMark/>
          </w:tcPr>
          <w:p w14:paraId="2D82BE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BE2F8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D5B30B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Corral</w:t>
            </w:r>
          </w:p>
        </w:tc>
      </w:tr>
      <w:tr w:rsidR="00A60F4C" w:rsidRPr="00A60F4C" w14:paraId="5525924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194785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07D9B6A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Futrono</w:t>
            </w:r>
          </w:p>
        </w:tc>
        <w:tc>
          <w:tcPr>
            <w:tcW w:w="1556" w:type="dxa"/>
            <w:tcBorders>
              <w:top w:val="nil"/>
              <w:left w:val="nil"/>
              <w:bottom w:val="single" w:sz="8" w:space="0" w:color="auto"/>
              <w:right w:val="single" w:sz="8" w:space="0" w:color="auto"/>
            </w:tcBorders>
            <w:shd w:val="clear" w:color="auto" w:fill="auto"/>
            <w:noWrap/>
            <w:vAlign w:val="center"/>
            <w:hideMark/>
          </w:tcPr>
          <w:p w14:paraId="46406FE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112690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53350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Futrono</w:t>
            </w:r>
          </w:p>
        </w:tc>
      </w:tr>
      <w:tr w:rsidR="00A60F4C" w:rsidRPr="00A60F4C" w14:paraId="23B5A13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D696DA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709FB0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 Unión</w:t>
            </w:r>
          </w:p>
        </w:tc>
        <w:tc>
          <w:tcPr>
            <w:tcW w:w="1556" w:type="dxa"/>
            <w:tcBorders>
              <w:top w:val="nil"/>
              <w:left w:val="nil"/>
              <w:bottom w:val="single" w:sz="8" w:space="0" w:color="auto"/>
              <w:right w:val="single" w:sz="8" w:space="0" w:color="auto"/>
            </w:tcBorders>
            <w:shd w:val="clear" w:color="auto" w:fill="auto"/>
            <w:noWrap/>
            <w:vAlign w:val="center"/>
            <w:hideMark/>
          </w:tcPr>
          <w:p w14:paraId="393F1D0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548BB8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2500A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 Unión</w:t>
            </w:r>
          </w:p>
        </w:tc>
      </w:tr>
      <w:tr w:rsidR="00A60F4C" w:rsidRPr="00A60F4C" w14:paraId="275C264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9F711E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6675961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Lago Ranco</w:t>
            </w:r>
          </w:p>
        </w:tc>
        <w:tc>
          <w:tcPr>
            <w:tcW w:w="1556" w:type="dxa"/>
            <w:tcBorders>
              <w:top w:val="nil"/>
              <w:left w:val="nil"/>
              <w:bottom w:val="single" w:sz="8" w:space="0" w:color="auto"/>
              <w:right w:val="single" w:sz="8" w:space="0" w:color="auto"/>
            </w:tcBorders>
            <w:shd w:val="clear" w:color="auto" w:fill="auto"/>
            <w:noWrap/>
            <w:vAlign w:val="center"/>
            <w:hideMark/>
          </w:tcPr>
          <w:p w14:paraId="480CCB4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DDF16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26066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Lago Ranco</w:t>
            </w:r>
          </w:p>
        </w:tc>
      </w:tr>
      <w:tr w:rsidR="00A60F4C" w:rsidRPr="00A60F4C" w14:paraId="6A65323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534F28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2B49914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Lanco</w:t>
            </w:r>
          </w:p>
        </w:tc>
        <w:tc>
          <w:tcPr>
            <w:tcW w:w="1556" w:type="dxa"/>
            <w:tcBorders>
              <w:top w:val="nil"/>
              <w:left w:val="nil"/>
              <w:bottom w:val="single" w:sz="8" w:space="0" w:color="auto"/>
              <w:right w:val="single" w:sz="8" w:space="0" w:color="auto"/>
            </w:tcBorders>
            <w:shd w:val="clear" w:color="auto" w:fill="auto"/>
            <w:noWrap/>
            <w:vAlign w:val="center"/>
            <w:hideMark/>
          </w:tcPr>
          <w:p w14:paraId="4057B91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063C4A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E7CF23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Lanco</w:t>
            </w:r>
          </w:p>
        </w:tc>
      </w:tr>
      <w:tr w:rsidR="00A60F4C" w:rsidRPr="00A60F4C" w14:paraId="3DE28CAF"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44A1C9"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2EFF69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Los Lagos</w:t>
            </w:r>
          </w:p>
        </w:tc>
        <w:tc>
          <w:tcPr>
            <w:tcW w:w="1556" w:type="dxa"/>
            <w:tcBorders>
              <w:top w:val="nil"/>
              <w:left w:val="nil"/>
              <w:bottom w:val="single" w:sz="8" w:space="0" w:color="auto"/>
              <w:right w:val="single" w:sz="8" w:space="0" w:color="auto"/>
            </w:tcBorders>
            <w:shd w:val="clear" w:color="auto" w:fill="auto"/>
            <w:noWrap/>
            <w:vAlign w:val="center"/>
            <w:hideMark/>
          </w:tcPr>
          <w:p w14:paraId="177940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1A06E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2CA17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Los Lagos</w:t>
            </w:r>
          </w:p>
        </w:tc>
      </w:tr>
      <w:tr w:rsidR="00A60F4C" w:rsidRPr="00A60F4C" w14:paraId="4C6B660B"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73BFC4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134AF0F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Máfil</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3D09EE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1079B8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BE71DB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Mafil</w:t>
            </w:r>
            <w:proofErr w:type="spellEnd"/>
          </w:p>
        </w:tc>
      </w:tr>
      <w:tr w:rsidR="00A60F4C" w:rsidRPr="00A60F4C" w14:paraId="35CAB82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F36A42A"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7E44B5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Mariquina</w:t>
            </w:r>
          </w:p>
        </w:tc>
        <w:tc>
          <w:tcPr>
            <w:tcW w:w="1556" w:type="dxa"/>
            <w:tcBorders>
              <w:top w:val="nil"/>
              <w:left w:val="nil"/>
              <w:bottom w:val="single" w:sz="8" w:space="0" w:color="auto"/>
              <w:right w:val="single" w:sz="8" w:space="0" w:color="auto"/>
            </w:tcBorders>
            <w:shd w:val="clear" w:color="auto" w:fill="auto"/>
            <w:noWrap/>
            <w:vAlign w:val="center"/>
            <w:hideMark/>
          </w:tcPr>
          <w:p w14:paraId="2D022B5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7448D4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BECC8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Mariquina</w:t>
            </w:r>
          </w:p>
        </w:tc>
      </w:tr>
      <w:tr w:rsidR="00A60F4C" w:rsidRPr="00A60F4C" w14:paraId="2B1AE3A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D06C06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470EFC6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Paillaco</w:t>
            </w:r>
          </w:p>
        </w:tc>
        <w:tc>
          <w:tcPr>
            <w:tcW w:w="1556" w:type="dxa"/>
            <w:tcBorders>
              <w:top w:val="nil"/>
              <w:left w:val="nil"/>
              <w:bottom w:val="single" w:sz="8" w:space="0" w:color="auto"/>
              <w:right w:val="single" w:sz="8" w:space="0" w:color="auto"/>
            </w:tcBorders>
            <w:shd w:val="clear" w:color="auto" w:fill="auto"/>
            <w:noWrap/>
            <w:vAlign w:val="center"/>
            <w:hideMark/>
          </w:tcPr>
          <w:p w14:paraId="24F64AA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79B6BF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08AE2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Paillaco</w:t>
            </w:r>
          </w:p>
        </w:tc>
      </w:tr>
      <w:tr w:rsidR="00A60F4C" w:rsidRPr="00A60F4C" w14:paraId="7C8542D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19B42CC"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7C5E657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Panguipulli</w:t>
            </w:r>
          </w:p>
        </w:tc>
        <w:tc>
          <w:tcPr>
            <w:tcW w:w="1556" w:type="dxa"/>
            <w:tcBorders>
              <w:top w:val="nil"/>
              <w:left w:val="nil"/>
              <w:bottom w:val="single" w:sz="8" w:space="0" w:color="auto"/>
              <w:right w:val="single" w:sz="8" w:space="0" w:color="auto"/>
            </w:tcBorders>
            <w:shd w:val="clear" w:color="auto" w:fill="auto"/>
            <w:noWrap/>
            <w:vAlign w:val="center"/>
            <w:hideMark/>
          </w:tcPr>
          <w:p w14:paraId="4C68ADB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w:t>
            </w:r>
          </w:p>
        </w:tc>
        <w:tc>
          <w:tcPr>
            <w:tcW w:w="1417" w:type="dxa"/>
            <w:tcBorders>
              <w:top w:val="nil"/>
              <w:left w:val="nil"/>
              <w:bottom w:val="single" w:sz="8" w:space="0" w:color="auto"/>
              <w:right w:val="single" w:sz="8" w:space="0" w:color="auto"/>
            </w:tcBorders>
            <w:shd w:val="clear" w:color="auto" w:fill="auto"/>
            <w:noWrap/>
            <w:vAlign w:val="center"/>
            <w:hideMark/>
          </w:tcPr>
          <w:p w14:paraId="66DD845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B2A302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Corporación Municipal De Panguipulli</w:t>
            </w:r>
          </w:p>
        </w:tc>
      </w:tr>
      <w:tr w:rsidR="00A60F4C" w:rsidRPr="00A60F4C" w14:paraId="4C34AE7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633988"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3CA2EC0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Río Bueno</w:t>
            </w:r>
          </w:p>
        </w:tc>
        <w:tc>
          <w:tcPr>
            <w:tcW w:w="1556" w:type="dxa"/>
            <w:tcBorders>
              <w:top w:val="nil"/>
              <w:left w:val="nil"/>
              <w:bottom w:val="single" w:sz="8" w:space="0" w:color="auto"/>
              <w:right w:val="single" w:sz="8" w:space="0" w:color="auto"/>
            </w:tcBorders>
            <w:shd w:val="clear" w:color="auto" w:fill="auto"/>
            <w:noWrap/>
            <w:vAlign w:val="center"/>
            <w:hideMark/>
          </w:tcPr>
          <w:p w14:paraId="514679C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7BB877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48997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Rio Bueno</w:t>
            </w:r>
          </w:p>
        </w:tc>
      </w:tr>
      <w:tr w:rsidR="00A60F4C" w:rsidRPr="00A60F4C" w14:paraId="00B0295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C16009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14</w:t>
            </w:r>
          </w:p>
        </w:tc>
        <w:tc>
          <w:tcPr>
            <w:tcW w:w="1846" w:type="dxa"/>
            <w:tcBorders>
              <w:top w:val="nil"/>
              <w:left w:val="nil"/>
              <w:bottom w:val="single" w:sz="8" w:space="0" w:color="auto"/>
              <w:right w:val="single" w:sz="8" w:space="0" w:color="auto"/>
            </w:tcBorders>
            <w:shd w:val="clear" w:color="auto" w:fill="auto"/>
            <w:noWrap/>
            <w:vAlign w:val="center"/>
            <w:hideMark/>
          </w:tcPr>
          <w:p w14:paraId="1320A5C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Valdivia</w:t>
            </w:r>
          </w:p>
        </w:tc>
        <w:tc>
          <w:tcPr>
            <w:tcW w:w="1556" w:type="dxa"/>
            <w:tcBorders>
              <w:top w:val="nil"/>
              <w:left w:val="nil"/>
              <w:bottom w:val="single" w:sz="8" w:space="0" w:color="auto"/>
              <w:right w:val="single" w:sz="8" w:space="0" w:color="auto"/>
            </w:tcBorders>
            <w:shd w:val="clear" w:color="auto" w:fill="auto"/>
            <w:noWrap/>
            <w:vAlign w:val="center"/>
            <w:hideMark/>
          </w:tcPr>
          <w:p w14:paraId="66837FE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DCDBF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93350D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Valdivia</w:t>
            </w:r>
          </w:p>
        </w:tc>
      </w:tr>
      <w:tr w:rsidR="00A60F4C" w:rsidRPr="00A60F4C" w14:paraId="05B63212"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12E7FB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6FE56CA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Bulnes</w:t>
            </w:r>
          </w:p>
        </w:tc>
        <w:tc>
          <w:tcPr>
            <w:tcW w:w="1556" w:type="dxa"/>
            <w:tcBorders>
              <w:top w:val="nil"/>
              <w:left w:val="nil"/>
              <w:bottom w:val="single" w:sz="8" w:space="0" w:color="auto"/>
              <w:right w:val="single" w:sz="8" w:space="0" w:color="auto"/>
            </w:tcBorders>
            <w:shd w:val="clear" w:color="auto" w:fill="auto"/>
            <w:noWrap/>
            <w:vAlign w:val="center"/>
            <w:hideMark/>
          </w:tcPr>
          <w:p w14:paraId="4F86800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5EB263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5925443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Bulnes</w:t>
            </w:r>
          </w:p>
        </w:tc>
      </w:tr>
      <w:tr w:rsidR="00A60F4C" w:rsidRPr="00A60F4C" w14:paraId="6A0D52C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9AB925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0619D71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Chillán</w:t>
            </w:r>
          </w:p>
        </w:tc>
        <w:tc>
          <w:tcPr>
            <w:tcW w:w="1556" w:type="dxa"/>
            <w:tcBorders>
              <w:top w:val="nil"/>
              <w:left w:val="nil"/>
              <w:bottom w:val="single" w:sz="8" w:space="0" w:color="auto"/>
              <w:right w:val="single" w:sz="8" w:space="0" w:color="auto"/>
            </w:tcBorders>
            <w:shd w:val="clear" w:color="auto" w:fill="auto"/>
            <w:noWrap/>
            <w:vAlign w:val="center"/>
            <w:hideMark/>
          </w:tcPr>
          <w:p w14:paraId="285E66A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893E1F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C50926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Chillan</w:t>
            </w:r>
          </w:p>
        </w:tc>
      </w:tr>
      <w:tr w:rsidR="00A60F4C" w:rsidRPr="00A60F4C" w14:paraId="19F98BAC"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C2E9D8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435D0A3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Chillán Viejo</w:t>
            </w:r>
          </w:p>
        </w:tc>
        <w:tc>
          <w:tcPr>
            <w:tcW w:w="1556" w:type="dxa"/>
            <w:tcBorders>
              <w:top w:val="nil"/>
              <w:left w:val="nil"/>
              <w:bottom w:val="single" w:sz="8" w:space="0" w:color="auto"/>
              <w:right w:val="single" w:sz="8" w:space="0" w:color="auto"/>
            </w:tcBorders>
            <w:shd w:val="clear" w:color="auto" w:fill="auto"/>
            <w:noWrap/>
            <w:vAlign w:val="center"/>
            <w:hideMark/>
          </w:tcPr>
          <w:p w14:paraId="635DF49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67C199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1EDC70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Chillan Viejo</w:t>
            </w:r>
          </w:p>
        </w:tc>
      </w:tr>
      <w:tr w:rsidR="00A60F4C" w:rsidRPr="00A60F4C" w14:paraId="38C13B38"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5701271"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078032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Cobquecura</w:t>
            </w:r>
          </w:p>
        </w:tc>
        <w:tc>
          <w:tcPr>
            <w:tcW w:w="1556" w:type="dxa"/>
            <w:tcBorders>
              <w:top w:val="nil"/>
              <w:left w:val="nil"/>
              <w:bottom w:val="single" w:sz="8" w:space="0" w:color="auto"/>
              <w:right w:val="single" w:sz="8" w:space="0" w:color="auto"/>
            </w:tcBorders>
            <w:shd w:val="clear" w:color="auto" w:fill="auto"/>
            <w:noWrap/>
            <w:vAlign w:val="center"/>
            <w:hideMark/>
          </w:tcPr>
          <w:p w14:paraId="5C0DBF2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66AC9C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9CBC13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Cobquecura</w:t>
            </w:r>
          </w:p>
        </w:tc>
      </w:tr>
      <w:tr w:rsidR="00A60F4C" w:rsidRPr="00A60F4C" w14:paraId="60796DA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809A90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55A79CD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Coelemu</w:t>
            </w:r>
          </w:p>
        </w:tc>
        <w:tc>
          <w:tcPr>
            <w:tcW w:w="1556" w:type="dxa"/>
            <w:tcBorders>
              <w:top w:val="nil"/>
              <w:left w:val="nil"/>
              <w:bottom w:val="single" w:sz="8" w:space="0" w:color="auto"/>
              <w:right w:val="single" w:sz="8" w:space="0" w:color="auto"/>
            </w:tcBorders>
            <w:shd w:val="clear" w:color="auto" w:fill="auto"/>
            <w:noWrap/>
            <w:vAlign w:val="center"/>
            <w:hideMark/>
          </w:tcPr>
          <w:p w14:paraId="1A3979C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2A021A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DBA55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Coelemu</w:t>
            </w:r>
          </w:p>
        </w:tc>
      </w:tr>
      <w:tr w:rsidR="00A60F4C" w:rsidRPr="00A60F4C" w14:paraId="56FC2FB1"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D70D95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5D4EBC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El Carmen</w:t>
            </w:r>
          </w:p>
        </w:tc>
        <w:tc>
          <w:tcPr>
            <w:tcW w:w="1556" w:type="dxa"/>
            <w:tcBorders>
              <w:top w:val="nil"/>
              <w:left w:val="nil"/>
              <w:bottom w:val="single" w:sz="8" w:space="0" w:color="auto"/>
              <w:right w:val="single" w:sz="8" w:space="0" w:color="auto"/>
            </w:tcBorders>
            <w:shd w:val="clear" w:color="auto" w:fill="auto"/>
            <w:noWrap/>
            <w:vAlign w:val="center"/>
            <w:hideMark/>
          </w:tcPr>
          <w:p w14:paraId="30A1F81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0B7DE7A"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38DED0C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El Carmen</w:t>
            </w:r>
          </w:p>
        </w:tc>
      </w:tr>
      <w:tr w:rsidR="00A60F4C" w:rsidRPr="00A60F4C" w14:paraId="2185EDEE"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3BE8B7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5FFA33B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Ninhue</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1C9EF6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19676D3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FD5360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Ninhue</w:t>
            </w:r>
            <w:proofErr w:type="spellEnd"/>
          </w:p>
        </w:tc>
      </w:tr>
      <w:tr w:rsidR="00A60F4C" w:rsidRPr="00A60F4C" w14:paraId="31AF3F8A"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A0578F6"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2EFE435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Pemuco</w:t>
            </w:r>
          </w:p>
        </w:tc>
        <w:tc>
          <w:tcPr>
            <w:tcW w:w="1556" w:type="dxa"/>
            <w:tcBorders>
              <w:top w:val="nil"/>
              <w:left w:val="nil"/>
              <w:bottom w:val="single" w:sz="8" w:space="0" w:color="auto"/>
              <w:right w:val="single" w:sz="8" w:space="0" w:color="auto"/>
            </w:tcBorders>
            <w:shd w:val="clear" w:color="auto" w:fill="auto"/>
            <w:noWrap/>
            <w:vAlign w:val="center"/>
            <w:hideMark/>
          </w:tcPr>
          <w:p w14:paraId="6B6B4A5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E1083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2A9BAFA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Pemuco</w:t>
            </w:r>
          </w:p>
        </w:tc>
      </w:tr>
      <w:tr w:rsidR="00A60F4C" w:rsidRPr="00A60F4C" w14:paraId="0BFD944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B2553BF"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520A8C38"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Portezuelo</w:t>
            </w:r>
          </w:p>
        </w:tc>
        <w:tc>
          <w:tcPr>
            <w:tcW w:w="1556" w:type="dxa"/>
            <w:tcBorders>
              <w:top w:val="nil"/>
              <w:left w:val="nil"/>
              <w:bottom w:val="single" w:sz="8" w:space="0" w:color="auto"/>
              <w:right w:val="single" w:sz="8" w:space="0" w:color="auto"/>
            </w:tcBorders>
            <w:shd w:val="clear" w:color="auto" w:fill="auto"/>
            <w:noWrap/>
            <w:vAlign w:val="center"/>
            <w:hideMark/>
          </w:tcPr>
          <w:p w14:paraId="79B22545"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424CBB9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4C606B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Portezuelo</w:t>
            </w:r>
          </w:p>
        </w:tc>
      </w:tr>
      <w:tr w:rsidR="00A60F4C" w:rsidRPr="00A60F4C" w14:paraId="535DFFB9"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A2DEE77"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6F22051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Quillón</w:t>
            </w:r>
          </w:p>
        </w:tc>
        <w:tc>
          <w:tcPr>
            <w:tcW w:w="1556" w:type="dxa"/>
            <w:tcBorders>
              <w:top w:val="nil"/>
              <w:left w:val="nil"/>
              <w:bottom w:val="single" w:sz="8" w:space="0" w:color="auto"/>
              <w:right w:val="single" w:sz="8" w:space="0" w:color="auto"/>
            </w:tcBorders>
            <w:shd w:val="clear" w:color="auto" w:fill="auto"/>
            <w:noWrap/>
            <w:vAlign w:val="center"/>
            <w:hideMark/>
          </w:tcPr>
          <w:p w14:paraId="07298C7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5FFD52C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45D1E3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Quillon</w:t>
            </w:r>
            <w:proofErr w:type="spellEnd"/>
          </w:p>
        </w:tc>
      </w:tr>
      <w:tr w:rsidR="00A60F4C" w:rsidRPr="00A60F4C" w14:paraId="713C10E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82835D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19A59C6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Quirihue</w:t>
            </w:r>
          </w:p>
        </w:tc>
        <w:tc>
          <w:tcPr>
            <w:tcW w:w="1556" w:type="dxa"/>
            <w:tcBorders>
              <w:top w:val="nil"/>
              <w:left w:val="nil"/>
              <w:bottom w:val="single" w:sz="8" w:space="0" w:color="auto"/>
              <w:right w:val="single" w:sz="8" w:space="0" w:color="auto"/>
            </w:tcBorders>
            <w:shd w:val="clear" w:color="auto" w:fill="auto"/>
            <w:noWrap/>
            <w:vAlign w:val="center"/>
            <w:hideMark/>
          </w:tcPr>
          <w:p w14:paraId="016E9AA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B2EB93B"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A84BC64"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Quirihue</w:t>
            </w:r>
          </w:p>
        </w:tc>
      </w:tr>
      <w:tr w:rsidR="00A60F4C" w:rsidRPr="00A60F4C" w14:paraId="4BF09666"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8610B1B"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2DF3C7E0"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Ránquil</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7C47B7A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665CCB3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10EC150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Ranquil</w:t>
            </w:r>
            <w:proofErr w:type="spellEnd"/>
          </w:p>
        </w:tc>
      </w:tr>
      <w:tr w:rsidR="00A60F4C" w:rsidRPr="00A60F4C" w14:paraId="224FCF90"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C69880"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48D5515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Ignacio</w:t>
            </w:r>
          </w:p>
        </w:tc>
        <w:tc>
          <w:tcPr>
            <w:tcW w:w="1556" w:type="dxa"/>
            <w:tcBorders>
              <w:top w:val="nil"/>
              <w:left w:val="nil"/>
              <w:bottom w:val="single" w:sz="8" w:space="0" w:color="auto"/>
              <w:right w:val="single" w:sz="8" w:space="0" w:color="auto"/>
            </w:tcBorders>
            <w:shd w:val="clear" w:color="auto" w:fill="auto"/>
            <w:noWrap/>
            <w:vAlign w:val="center"/>
            <w:hideMark/>
          </w:tcPr>
          <w:p w14:paraId="3A9E9DE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721D315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64FB935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Ignacio</w:t>
            </w:r>
          </w:p>
        </w:tc>
      </w:tr>
      <w:tr w:rsidR="00A60F4C" w:rsidRPr="00A60F4C" w14:paraId="4DBE4045"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ADA9D2E"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lastRenderedPageBreak/>
              <w:t>16</w:t>
            </w:r>
          </w:p>
        </w:tc>
        <w:tc>
          <w:tcPr>
            <w:tcW w:w="1846" w:type="dxa"/>
            <w:tcBorders>
              <w:top w:val="nil"/>
              <w:left w:val="nil"/>
              <w:bottom w:val="single" w:sz="8" w:space="0" w:color="auto"/>
              <w:right w:val="single" w:sz="8" w:space="0" w:color="auto"/>
            </w:tcBorders>
            <w:shd w:val="clear" w:color="auto" w:fill="auto"/>
            <w:noWrap/>
            <w:vAlign w:val="center"/>
            <w:hideMark/>
          </w:tcPr>
          <w:p w14:paraId="5FCCCDB1"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San Nicolás</w:t>
            </w:r>
          </w:p>
        </w:tc>
        <w:tc>
          <w:tcPr>
            <w:tcW w:w="1556" w:type="dxa"/>
            <w:tcBorders>
              <w:top w:val="nil"/>
              <w:left w:val="nil"/>
              <w:bottom w:val="single" w:sz="8" w:space="0" w:color="auto"/>
              <w:right w:val="single" w:sz="8" w:space="0" w:color="auto"/>
            </w:tcBorders>
            <w:shd w:val="clear" w:color="auto" w:fill="auto"/>
            <w:noWrap/>
            <w:vAlign w:val="center"/>
            <w:hideMark/>
          </w:tcPr>
          <w:p w14:paraId="4EFBF35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B41E7D"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30263DF"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San Nicolas</w:t>
            </w:r>
          </w:p>
        </w:tc>
      </w:tr>
      <w:tr w:rsidR="00A60F4C" w:rsidRPr="00A60F4C" w14:paraId="021249A7"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6B4843D"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2641E497"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proofErr w:type="spellStart"/>
            <w:r w:rsidRPr="00A60F4C">
              <w:rPr>
                <w:rFonts w:ascii="Century Gothic" w:eastAsia="Times New Roman" w:hAnsi="Century Gothic" w:cs="Times New Roman"/>
                <w:color w:val="000000"/>
                <w:sz w:val="18"/>
                <w:szCs w:val="18"/>
                <w:lang w:val="es-CL" w:eastAsia="es-CL"/>
              </w:rPr>
              <w:t>Trehuaco</w:t>
            </w:r>
            <w:proofErr w:type="spellEnd"/>
          </w:p>
        </w:tc>
        <w:tc>
          <w:tcPr>
            <w:tcW w:w="1556" w:type="dxa"/>
            <w:tcBorders>
              <w:top w:val="nil"/>
              <w:left w:val="nil"/>
              <w:bottom w:val="single" w:sz="8" w:space="0" w:color="auto"/>
              <w:right w:val="single" w:sz="8" w:space="0" w:color="auto"/>
            </w:tcBorders>
            <w:shd w:val="clear" w:color="auto" w:fill="auto"/>
            <w:noWrap/>
            <w:vAlign w:val="center"/>
            <w:hideMark/>
          </w:tcPr>
          <w:p w14:paraId="48EB32D2"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02098473"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422AE14E"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 xml:space="preserve">Ilustre Municipalidad De </w:t>
            </w:r>
            <w:proofErr w:type="spellStart"/>
            <w:r w:rsidRPr="00A60F4C">
              <w:rPr>
                <w:rFonts w:ascii="Century Gothic" w:eastAsia="Times New Roman" w:hAnsi="Century Gothic" w:cs="Times New Roman"/>
                <w:color w:val="000000"/>
                <w:sz w:val="18"/>
                <w:szCs w:val="18"/>
                <w:lang w:val="es-CL" w:eastAsia="es-CL"/>
              </w:rPr>
              <w:t>Trehuaco</w:t>
            </w:r>
            <w:proofErr w:type="spellEnd"/>
          </w:p>
        </w:tc>
      </w:tr>
      <w:tr w:rsidR="00A60F4C" w:rsidRPr="00A60F4C" w14:paraId="34A4BB44" w14:textId="77777777" w:rsidTr="00A60F4C">
        <w:trPr>
          <w:trHeight w:val="30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2A04DC2" w14:textId="77777777" w:rsidR="00A60F4C" w:rsidRPr="00A60F4C" w:rsidRDefault="00A60F4C" w:rsidP="00A60F4C">
            <w:pPr>
              <w:spacing w:after="0" w:line="240" w:lineRule="auto"/>
              <w:jc w:val="center"/>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16</w:t>
            </w:r>
          </w:p>
        </w:tc>
        <w:tc>
          <w:tcPr>
            <w:tcW w:w="1846" w:type="dxa"/>
            <w:tcBorders>
              <w:top w:val="nil"/>
              <w:left w:val="nil"/>
              <w:bottom w:val="single" w:sz="8" w:space="0" w:color="auto"/>
              <w:right w:val="single" w:sz="8" w:space="0" w:color="auto"/>
            </w:tcBorders>
            <w:shd w:val="clear" w:color="auto" w:fill="auto"/>
            <w:noWrap/>
            <w:vAlign w:val="center"/>
            <w:hideMark/>
          </w:tcPr>
          <w:p w14:paraId="2AD3C6E6"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Yungay</w:t>
            </w:r>
          </w:p>
        </w:tc>
        <w:tc>
          <w:tcPr>
            <w:tcW w:w="1556" w:type="dxa"/>
            <w:tcBorders>
              <w:top w:val="nil"/>
              <w:left w:val="nil"/>
              <w:bottom w:val="single" w:sz="8" w:space="0" w:color="auto"/>
              <w:right w:val="single" w:sz="8" w:space="0" w:color="auto"/>
            </w:tcBorders>
            <w:shd w:val="clear" w:color="auto" w:fill="auto"/>
            <w:noWrap/>
            <w:vAlign w:val="center"/>
            <w:hideMark/>
          </w:tcPr>
          <w:p w14:paraId="1982319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1417" w:type="dxa"/>
            <w:tcBorders>
              <w:top w:val="nil"/>
              <w:left w:val="nil"/>
              <w:bottom w:val="single" w:sz="8" w:space="0" w:color="auto"/>
              <w:right w:val="single" w:sz="8" w:space="0" w:color="auto"/>
            </w:tcBorders>
            <w:shd w:val="clear" w:color="auto" w:fill="auto"/>
            <w:noWrap/>
            <w:vAlign w:val="center"/>
            <w:hideMark/>
          </w:tcPr>
          <w:p w14:paraId="32B5EF29"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Municipal</w:t>
            </w:r>
          </w:p>
        </w:tc>
        <w:tc>
          <w:tcPr>
            <w:tcW w:w="3534" w:type="dxa"/>
            <w:tcBorders>
              <w:top w:val="nil"/>
              <w:left w:val="nil"/>
              <w:bottom w:val="single" w:sz="8" w:space="0" w:color="auto"/>
              <w:right w:val="single" w:sz="8" w:space="0" w:color="auto"/>
            </w:tcBorders>
            <w:shd w:val="clear" w:color="auto" w:fill="auto"/>
            <w:noWrap/>
            <w:vAlign w:val="center"/>
            <w:hideMark/>
          </w:tcPr>
          <w:p w14:paraId="08A4C84C" w14:textId="77777777" w:rsidR="00A60F4C" w:rsidRPr="00A60F4C" w:rsidRDefault="00A60F4C" w:rsidP="00A60F4C">
            <w:pPr>
              <w:spacing w:after="0" w:line="240" w:lineRule="auto"/>
              <w:rPr>
                <w:rFonts w:ascii="Century Gothic" w:eastAsia="Times New Roman" w:hAnsi="Century Gothic" w:cs="Times New Roman"/>
                <w:color w:val="000000"/>
                <w:sz w:val="18"/>
                <w:szCs w:val="18"/>
                <w:lang w:val="es-CL" w:eastAsia="es-CL"/>
              </w:rPr>
            </w:pPr>
            <w:r w:rsidRPr="00A60F4C">
              <w:rPr>
                <w:rFonts w:ascii="Century Gothic" w:eastAsia="Times New Roman" w:hAnsi="Century Gothic" w:cs="Times New Roman"/>
                <w:color w:val="000000"/>
                <w:sz w:val="18"/>
                <w:szCs w:val="18"/>
                <w:lang w:val="es-CL" w:eastAsia="es-CL"/>
              </w:rPr>
              <w:t>Ilustre Municipalidad De Yungay</w:t>
            </w:r>
          </w:p>
        </w:tc>
      </w:tr>
    </w:tbl>
    <w:p w14:paraId="7DC51B51" w14:textId="77777777" w:rsidR="0028426D" w:rsidRDefault="0028426D" w:rsidP="0028426D">
      <w:pPr>
        <w:ind w:left="284"/>
        <w:rPr>
          <w:rFonts w:ascii="Century Gothic" w:hAnsi="Century Gothic"/>
          <w:b/>
          <w:sz w:val="18"/>
          <w:szCs w:val="18"/>
          <w:lang w:val="es-CL"/>
        </w:rPr>
      </w:pPr>
    </w:p>
    <w:p w14:paraId="5EF63153" w14:textId="77777777" w:rsidR="009D77AF" w:rsidRDefault="009D77AF" w:rsidP="00043D94">
      <w:pPr>
        <w:spacing w:after="0"/>
        <w:ind w:left="567"/>
        <w:rPr>
          <w:rFonts w:ascii="Century Gothic" w:hAnsi="Century Gothic"/>
          <w:bCs/>
          <w:sz w:val="18"/>
          <w:szCs w:val="18"/>
        </w:rPr>
      </w:pPr>
    </w:p>
    <w:sectPr w:rsidR="009D77AF" w:rsidSect="00A40005">
      <w:headerReference w:type="default" r:id="rId9"/>
      <w:pgSz w:w="12240" w:h="18720" w:code="14"/>
      <w:pgMar w:top="1418" w:right="160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973B6" w14:textId="77777777" w:rsidR="009514D9" w:rsidRDefault="009514D9" w:rsidP="00592297">
      <w:pPr>
        <w:spacing w:after="0" w:line="240" w:lineRule="auto"/>
      </w:pPr>
      <w:r>
        <w:separator/>
      </w:r>
    </w:p>
  </w:endnote>
  <w:endnote w:type="continuationSeparator" w:id="0">
    <w:p w14:paraId="610C3F36" w14:textId="77777777" w:rsidR="009514D9" w:rsidRDefault="009514D9" w:rsidP="0059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4E946" w14:textId="77777777" w:rsidR="009514D9" w:rsidRDefault="009514D9" w:rsidP="00592297">
      <w:pPr>
        <w:spacing w:after="0" w:line="240" w:lineRule="auto"/>
      </w:pPr>
      <w:r>
        <w:separator/>
      </w:r>
    </w:p>
  </w:footnote>
  <w:footnote w:type="continuationSeparator" w:id="0">
    <w:p w14:paraId="30E79BCC" w14:textId="77777777" w:rsidR="009514D9" w:rsidRDefault="009514D9" w:rsidP="00592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4031" w14:textId="7C68ABF4" w:rsidR="00E561A8" w:rsidRDefault="00E561A8">
    <w:pPr>
      <w:pStyle w:val="Encabezado"/>
    </w:pPr>
    <w:r>
      <w:rPr>
        <w:noProof/>
      </w:rPr>
      <w:drawing>
        <wp:inline distT="0" distB="0" distL="0" distR="0" wp14:anchorId="039E4BE8" wp14:editId="5BCA5696">
          <wp:extent cx="1188720" cy="585470"/>
          <wp:effectExtent l="0" t="0" r="0" b="5080"/>
          <wp:docPr id="1287425344" name="Imagen 128742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85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51530"/>
    <w:multiLevelType w:val="hybridMultilevel"/>
    <w:tmpl w:val="F476E806"/>
    <w:lvl w:ilvl="0" w:tplc="09B4A0AA">
      <w:start w:val="9"/>
      <w:numFmt w:val="decimal"/>
      <w:lvlText w:val="%1."/>
      <w:lvlJc w:val="left"/>
      <w:pPr>
        <w:ind w:left="191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7F61B08"/>
    <w:multiLevelType w:val="hybridMultilevel"/>
    <w:tmpl w:val="721CFAF0"/>
    <w:lvl w:ilvl="0" w:tplc="6A049512">
      <w:start w:val="7"/>
      <w:numFmt w:val="decimal"/>
      <w:lvlText w:val="%1."/>
      <w:lvlJc w:val="left"/>
      <w:pPr>
        <w:ind w:left="191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89908D7"/>
    <w:multiLevelType w:val="multilevel"/>
    <w:tmpl w:val="AB824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B392A75"/>
    <w:multiLevelType w:val="hybridMultilevel"/>
    <w:tmpl w:val="CF4E9ABA"/>
    <w:lvl w:ilvl="0" w:tplc="3EF6D246">
      <w:start w:val="4"/>
      <w:numFmt w:val="decimal"/>
      <w:lvlText w:val="%1."/>
      <w:lvlJc w:val="left"/>
      <w:pPr>
        <w:ind w:left="191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0FC34AD"/>
    <w:multiLevelType w:val="hybridMultilevel"/>
    <w:tmpl w:val="32AA2B22"/>
    <w:lvl w:ilvl="0" w:tplc="4306AC8E">
      <w:start w:val="1"/>
      <w:numFmt w:val="low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5" w15:restartNumberingAfterBreak="0">
    <w:nsid w:val="67864A2F"/>
    <w:multiLevelType w:val="hybridMultilevel"/>
    <w:tmpl w:val="BA003420"/>
    <w:lvl w:ilvl="0" w:tplc="CD0242CE">
      <w:start w:val="6"/>
      <w:numFmt w:val="decimal"/>
      <w:lvlText w:val="%1."/>
      <w:lvlJc w:val="left"/>
      <w:pPr>
        <w:ind w:left="19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8787927">
    <w:abstractNumId w:val="3"/>
  </w:num>
  <w:num w:numId="2" w16cid:durableId="1115950025">
    <w:abstractNumId w:val="5"/>
  </w:num>
  <w:num w:numId="3" w16cid:durableId="963659401">
    <w:abstractNumId w:val="1"/>
  </w:num>
  <w:num w:numId="4" w16cid:durableId="439764029">
    <w:abstractNumId w:val="0"/>
  </w:num>
  <w:num w:numId="5" w16cid:durableId="810756013">
    <w:abstractNumId w:val="2"/>
  </w:num>
  <w:num w:numId="6" w16cid:durableId="1225682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0814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20821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6180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9958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4454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8035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0911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7454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97"/>
    <w:rsid w:val="00000464"/>
    <w:rsid w:val="00000D2F"/>
    <w:rsid w:val="0000148F"/>
    <w:rsid w:val="00003CDE"/>
    <w:rsid w:val="00007306"/>
    <w:rsid w:val="000106B9"/>
    <w:rsid w:val="00010A2B"/>
    <w:rsid w:val="0001165C"/>
    <w:rsid w:val="0001223E"/>
    <w:rsid w:val="00012BBF"/>
    <w:rsid w:val="00013E26"/>
    <w:rsid w:val="00014D80"/>
    <w:rsid w:val="00017648"/>
    <w:rsid w:val="00020E2B"/>
    <w:rsid w:val="00022A06"/>
    <w:rsid w:val="00023F5B"/>
    <w:rsid w:val="0002480B"/>
    <w:rsid w:val="000263AE"/>
    <w:rsid w:val="0003135A"/>
    <w:rsid w:val="00031D0C"/>
    <w:rsid w:val="00032314"/>
    <w:rsid w:val="0003666E"/>
    <w:rsid w:val="00036CB9"/>
    <w:rsid w:val="00040B52"/>
    <w:rsid w:val="000415CF"/>
    <w:rsid w:val="00043D94"/>
    <w:rsid w:val="000455AC"/>
    <w:rsid w:val="00050DB9"/>
    <w:rsid w:val="00051412"/>
    <w:rsid w:val="00053A1B"/>
    <w:rsid w:val="00055AB5"/>
    <w:rsid w:val="00057246"/>
    <w:rsid w:val="0006179E"/>
    <w:rsid w:val="0006427A"/>
    <w:rsid w:val="00065A43"/>
    <w:rsid w:val="00065A67"/>
    <w:rsid w:val="00066C1C"/>
    <w:rsid w:val="000765DD"/>
    <w:rsid w:val="00076C73"/>
    <w:rsid w:val="00080717"/>
    <w:rsid w:val="0008223F"/>
    <w:rsid w:val="00082CF5"/>
    <w:rsid w:val="00083AA6"/>
    <w:rsid w:val="000846ED"/>
    <w:rsid w:val="00084DD3"/>
    <w:rsid w:val="000854BB"/>
    <w:rsid w:val="000854E0"/>
    <w:rsid w:val="00086D29"/>
    <w:rsid w:val="00087B35"/>
    <w:rsid w:val="00091667"/>
    <w:rsid w:val="00095C9C"/>
    <w:rsid w:val="000A5EC7"/>
    <w:rsid w:val="000A60D9"/>
    <w:rsid w:val="000B1918"/>
    <w:rsid w:val="000B39D2"/>
    <w:rsid w:val="000B7874"/>
    <w:rsid w:val="000C058F"/>
    <w:rsid w:val="000C5BD1"/>
    <w:rsid w:val="000C74B8"/>
    <w:rsid w:val="000D083E"/>
    <w:rsid w:val="000D0E84"/>
    <w:rsid w:val="000D19DA"/>
    <w:rsid w:val="000D19E5"/>
    <w:rsid w:val="000D3486"/>
    <w:rsid w:val="000D493B"/>
    <w:rsid w:val="000D4CE8"/>
    <w:rsid w:val="000E027D"/>
    <w:rsid w:val="000E22E6"/>
    <w:rsid w:val="000E7452"/>
    <w:rsid w:val="000E764F"/>
    <w:rsid w:val="000E79E1"/>
    <w:rsid w:val="000F03F6"/>
    <w:rsid w:val="000F2921"/>
    <w:rsid w:val="000F3A7C"/>
    <w:rsid w:val="000F48E5"/>
    <w:rsid w:val="000F5C31"/>
    <w:rsid w:val="000F6D2F"/>
    <w:rsid w:val="000F72FA"/>
    <w:rsid w:val="0010384C"/>
    <w:rsid w:val="0010523F"/>
    <w:rsid w:val="0011095C"/>
    <w:rsid w:val="0011356E"/>
    <w:rsid w:val="001161CE"/>
    <w:rsid w:val="0012095C"/>
    <w:rsid w:val="00124E07"/>
    <w:rsid w:val="00124F81"/>
    <w:rsid w:val="001258F3"/>
    <w:rsid w:val="0012750E"/>
    <w:rsid w:val="00127EB0"/>
    <w:rsid w:val="001327B0"/>
    <w:rsid w:val="001353D9"/>
    <w:rsid w:val="0013557B"/>
    <w:rsid w:val="00143114"/>
    <w:rsid w:val="00143AC1"/>
    <w:rsid w:val="00143F0A"/>
    <w:rsid w:val="00147FD1"/>
    <w:rsid w:val="00151989"/>
    <w:rsid w:val="00151A62"/>
    <w:rsid w:val="00151C45"/>
    <w:rsid w:val="00152785"/>
    <w:rsid w:val="00153823"/>
    <w:rsid w:val="001555A8"/>
    <w:rsid w:val="00155655"/>
    <w:rsid w:val="0015621B"/>
    <w:rsid w:val="001572D9"/>
    <w:rsid w:val="0016296C"/>
    <w:rsid w:val="001636F4"/>
    <w:rsid w:val="00164009"/>
    <w:rsid w:val="00166D92"/>
    <w:rsid w:val="00171703"/>
    <w:rsid w:val="001723D3"/>
    <w:rsid w:val="001724AD"/>
    <w:rsid w:val="001732F1"/>
    <w:rsid w:val="001804E7"/>
    <w:rsid w:val="0018353F"/>
    <w:rsid w:val="00184A6F"/>
    <w:rsid w:val="00194DA6"/>
    <w:rsid w:val="001958E1"/>
    <w:rsid w:val="0019788E"/>
    <w:rsid w:val="001A5B1B"/>
    <w:rsid w:val="001A6993"/>
    <w:rsid w:val="001B5B3D"/>
    <w:rsid w:val="001C0F04"/>
    <w:rsid w:val="001C1B9C"/>
    <w:rsid w:val="001C1DE8"/>
    <w:rsid w:val="001C63F7"/>
    <w:rsid w:val="001C7395"/>
    <w:rsid w:val="001C7A03"/>
    <w:rsid w:val="001D0156"/>
    <w:rsid w:val="001D0FF5"/>
    <w:rsid w:val="001D1269"/>
    <w:rsid w:val="001D2D8C"/>
    <w:rsid w:val="001D372B"/>
    <w:rsid w:val="001D479B"/>
    <w:rsid w:val="001D5584"/>
    <w:rsid w:val="001D6CF6"/>
    <w:rsid w:val="001E71DD"/>
    <w:rsid w:val="001E74B4"/>
    <w:rsid w:val="001F423F"/>
    <w:rsid w:val="001F4FF4"/>
    <w:rsid w:val="002008D7"/>
    <w:rsid w:val="00202B2F"/>
    <w:rsid w:val="002060AC"/>
    <w:rsid w:val="002067A1"/>
    <w:rsid w:val="00212641"/>
    <w:rsid w:val="00212851"/>
    <w:rsid w:val="002136E2"/>
    <w:rsid w:val="0021537D"/>
    <w:rsid w:val="0021570F"/>
    <w:rsid w:val="002157AF"/>
    <w:rsid w:val="0022006C"/>
    <w:rsid w:val="00232288"/>
    <w:rsid w:val="00234EA2"/>
    <w:rsid w:val="00236DA1"/>
    <w:rsid w:val="00240EC2"/>
    <w:rsid w:val="0024197B"/>
    <w:rsid w:val="00242143"/>
    <w:rsid w:val="002446FC"/>
    <w:rsid w:val="00247E38"/>
    <w:rsid w:val="00247F2F"/>
    <w:rsid w:val="00250157"/>
    <w:rsid w:val="0025181F"/>
    <w:rsid w:val="00253DAC"/>
    <w:rsid w:val="00262679"/>
    <w:rsid w:val="0026349A"/>
    <w:rsid w:val="00263DC5"/>
    <w:rsid w:val="00264E9B"/>
    <w:rsid w:val="00270965"/>
    <w:rsid w:val="0027172C"/>
    <w:rsid w:val="00274DD3"/>
    <w:rsid w:val="002757FD"/>
    <w:rsid w:val="002820CC"/>
    <w:rsid w:val="002830C1"/>
    <w:rsid w:val="0028426D"/>
    <w:rsid w:val="002916BD"/>
    <w:rsid w:val="002917A8"/>
    <w:rsid w:val="00291E93"/>
    <w:rsid w:val="002925CB"/>
    <w:rsid w:val="00292B75"/>
    <w:rsid w:val="002931E6"/>
    <w:rsid w:val="002977E6"/>
    <w:rsid w:val="002A328E"/>
    <w:rsid w:val="002A508F"/>
    <w:rsid w:val="002A7850"/>
    <w:rsid w:val="002C1A91"/>
    <w:rsid w:val="002C242B"/>
    <w:rsid w:val="002C2F5C"/>
    <w:rsid w:val="002D3D3D"/>
    <w:rsid w:val="002E4BAA"/>
    <w:rsid w:val="002E4BD9"/>
    <w:rsid w:val="002F0E27"/>
    <w:rsid w:val="002F2DEA"/>
    <w:rsid w:val="002F2DF2"/>
    <w:rsid w:val="002F3172"/>
    <w:rsid w:val="002F3A1E"/>
    <w:rsid w:val="002F5156"/>
    <w:rsid w:val="00304129"/>
    <w:rsid w:val="003042DC"/>
    <w:rsid w:val="0030669A"/>
    <w:rsid w:val="00307CDF"/>
    <w:rsid w:val="003108B4"/>
    <w:rsid w:val="00315138"/>
    <w:rsid w:val="00316C00"/>
    <w:rsid w:val="00317299"/>
    <w:rsid w:val="003172C9"/>
    <w:rsid w:val="003203AF"/>
    <w:rsid w:val="00322052"/>
    <w:rsid w:val="003227D4"/>
    <w:rsid w:val="003252EE"/>
    <w:rsid w:val="00327708"/>
    <w:rsid w:val="00330DEB"/>
    <w:rsid w:val="00331D89"/>
    <w:rsid w:val="0033257A"/>
    <w:rsid w:val="003332A3"/>
    <w:rsid w:val="00337BD3"/>
    <w:rsid w:val="003434B5"/>
    <w:rsid w:val="003445E7"/>
    <w:rsid w:val="00344615"/>
    <w:rsid w:val="00346379"/>
    <w:rsid w:val="00346BC1"/>
    <w:rsid w:val="00347CAC"/>
    <w:rsid w:val="00350F15"/>
    <w:rsid w:val="00351DF9"/>
    <w:rsid w:val="003520ED"/>
    <w:rsid w:val="00352C53"/>
    <w:rsid w:val="00356AD2"/>
    <w:rsid w:val="0036082D"/>
    <w:rsid w:val="00362FB6"/>
    <w:rsid w:val="00363904"/>
    <w:rsid w:val="0037410A"/>
    <w:rsid w:val="003810EB"/>
    <w:rsid w:val="003831E1"/>
    <w:rsid w:val="00384795"/>
    <w:rsid w:val="00385FDF"/>
    <w:rsid w:val="00386D6F"/>
    <w:rsid w:val="003902FA"/>
    <w:rsid w:val="003922BE"/>
    <w:rsid w:val="00393104"/>
    <w:rsid w:val="00395A05"/>
    <w:rsid w:val="0039611F"/>
    <w:rsid w:val="00396366"/>
    <w:rsid w:val="003A42ED"/>
    <w:rsid w:val="003A4FAC"/>
    <w:rsid w:val="003A5915"/>
    <w:rsid w:val="003A5B78"/>
    <w:rsid w:val="003A6510"/>
    <w:rsid w:val="003A651E"/>
    <w:rsid w:val="003A76D5"/>
    <w:rsid w:val="003B299C"/>
    <w:rsid w:val="003B5A78"/>
    <w:rsid w:val="003B6944"/>
    <w:rsid w:val="003B700F"/>
    <w:rsid w:val="003C1610"/>
    <w:rsid w:val="003C35F4"/>
    <w:rsid w:val="003C46D0"/>
    <w:rsid w:val="003C7A5B"/>
    <w:rsid w:val="003D0918"/>
    <w:rsid w:val="003D142F"/>
    <w:rsid w:val="003D2704"/>
    <w:rsid w:val="003D4285"/>
    <w:rsid w:val="003D7117"/>
    <w:rsid w:val="003E27EA"/>
    <w:rsid w:val="003E4C39"/>
    <w:rsid w:val="003E5C46"/>
    <w:rsid w:val="003E7937"/>
    <w:rsid w:val="003F0326"/>
    <w:rsid w:val="003F14E0"/>
    <w:rsid w:val="003F1D48"/>
    <w:rsid w:val="003F23DD"/>
    <w:rsid w:val="003F5D2B"/>
    <w:rsid w:val="004023DA"/>
    <w:rsid w:val="0040292D"/>
    <w:rsid w:val="004038B6"/>
    <w:rsid w:val="00403A33"/>
    <w:rsid w:val="00405CCE"/>
    <w:rsid w:val="0040691A"/>
    <w:rsid w:val="004142A0"/>
    <w:rsid w:val="00414BA7"/>
    <w:rsid w:val="00417E27"/>
    <w:rsid w:val="00417FA3"/>
    <w:rsid w:val="00420785"/>
    <w:rsid w:val="00422203"/>
    <w:rsid w:val="00423C25"/>
    <w:rsid w:val="00423D9E"/>
    <w:rsid w:val="00430B53"/>
    <w:rsid w:val="0043236B"/>
    <w:rsid w:val="00436B1C"/>
    <w:rsid w:val="004408E6"/>
    <w:rsid w:val="004414EE"/>
    <w:rsid w:val="00443456"/>
    <w:rsid w:val="00446A23"/>
    <w:rsid w:val="00450E57"/>
    <w:rsid w:val="00450F9C"/>
    <w:rsid w:val="00451D34"/>
    <w:rsid w:val="004542F6"/>
    <w:rsid w:val="00454CB4"/>
    <w:rsid w:val="00456AE1"/>
    <w:rsid w:val="004571E2"/>
    <w:rsid w:val="00460249"/>
    <w:rsid w:val="00460827"/>
    <w:rsid w:val="004609E6"/>
    <w:rsid w:val="0046136A"/>
    <w:rsid w:val="00463F1F"/>
    <w:rsid w:val="0046575B"/>
    <w:rsid w:val="00467028"/>
    <w:rsid w:val="00470D30"/>
    <w:rsid w:val="004753BF"/>
    <w:rsid w:val="00475A06"/>
    <w:rsid w:val="00476ACF"/>
    <w:rsid w:val="0047744F"/>
    <w:rsid w:val="00480BB9"/>
    <w:rsid w:val="00482636"/>
    <w:rsid w:val="00483235"/>
    <w:rsid w:val="00484E8B"/>
    <w:rsid w:val="00487F04"/>
    <w:rsid w:val="00490119"/>
    <w:rsid w:val="004910E1"/>
    <w:rsid w:val="0049373F"/>
    <w:rsid w:val="00493F66"/>
    <w:rsid w:val="004A0B18"/>
    <w:rsid w:val="004A521D"/>
    <w:rsid w:val="004B14DD"/>
    <w:rsid w:val="004B2C3F"/>
    <w:rsid w:val="004B7E26"/>
    <w:rsid w:val="004C021F"/>
    <w:rsid w:val="004C0617"/>
    <w:rsid w:val="004C0C88"/>
    <w:rsid w:val="004C194F"/>
    <w:rsid w:val="004C2092"/>
    <w:rsid w:val="004C24BB"/>
    <w:rsid w:val="004C2B3B"/>
    <w:rsid w:val="004C2DB5"/>
    <w:rsid w:val="004C71C5"/>
    <w:rsid w:val="004D0802"/>
    <w:rsid w:val="004D29AF"/>
    <w:rsid w:val="004D45D6"/>
    <w:rsid w:val="004D4702"/>
    <w:rsid w:val="004E11DF"/>
    <w:rsid w:val="004E5085"/>
    <w:rsid w:val="004E627D"/>
    <w:rsid w:val="004E79BE"/>
    <w:rsid w:val="004F22BB"/>
    <w:rsid w:val="004F66E7"/>
    <w:rsid w:val="00501B2E"/>
    <w:rsid w:val="005032C4"/>
    <w:rsid w:val="00503C94"/>
    <w:rsid w:val="00504298"/>
    <w:rsid w:val="00506301"/>
    <w:rsid w:val="00511AF3"/>
    <w:rsid w:val="00511B5D"/>
    <w:rsid w:val="00511FF5"/>
    <w:rsid w:val="00512BA4"/>
    <w:rsid w:val="0051360B"/>
    <w:rsid w:val="005151BF"/>
    <w:rsid w:val="00515581"/>
    <w:rsid w:val="00515780"/>
    <w:rsid w:val="00515CA0"/>
    <w:rsid w:val="0051636C"/>
    <w:rsid w:val="00516C63"/>
    <w:rsid w:val="00517AE6"/>
    <w:rsid w:val="00520788"/>
    <w:rsid w:val="00521EF3"/>
    <w:rsid w:val="0052268A"/>
    <w:rsid w:val="00524824"/>
    <w:rsid w:val="00530A36"/>
    <w:rsid w:val="00533807"/>
    <w:rsid w:val="00534768"/>
    <w:rsid w:val="0053593D"/>
    <w:rsid w:val="00537547"/>
    <w:rsid w:val="005409DB"/>
    <w:rsid w:val="00540FC5"/>
    <w:rsid w:val="00541380"/>
    <w:rsid w:val="0054173C"/>
    <w:rsid w:val="005422EE"/>
    <w:rsid w:val="00544EEC"/>
    <w:rsid w:val="00546497"/>
    <w:rsid w:val="00546F38"/>
    <w:rsid w:val="00547458"/>
    <w:rsid w:val="005476C9"/>
    <w:rsid w:val="0055426E"/>
    <w:rsid w:val="005566A1"/>
    <w:rsid w:val="00560695"/>
    <w:rsid w:val="005610FB"/>
    <w:rsid w:val="00565979"/>
    <w:rsid w:val="00566DD8"/>
    <w:rsid w:val="0056789E"/>
    <w:rsid w:val="00572240"/>
    <w:rsid w:val="0057365A"/>
    <w:rsid w:val="00573AF2"/>
    <w:rsid w:val="00577B3F"/>
    <w:rsid w:val="00577EA2"/>
    <w:rsid w:val="005862ED"/>
    <w:rsid w:val="00590F0D"/>
    <w:rsid w:val="00592297"/>
    <w:rsid w:val="005A16AB"/>
    <w:rsid w:val="005A2698"/>
    <w:rsid w:val="005A29A9"/>
    <w:rsid w:val="005A4141"/>
    <w:rsid w:val="005A4284"/>
    <w:rsid w:val="005A4F58"/>
    <w:rsid w:val="005A58F3"/>
    <w:rsid w:val="005A6556"/>
    <w:rsid w:val="005A6671"/>
    <w:rsid w:val="005B220F"/>
    <w:rsid w:val="005B2316"/>
    <w:rsid w:val="005B2861"/>
    <w:rsid w:val="005B2E2C"/>
    <w:rsid w:val="005B5A1F"/>
    <w:rsid w:val="005B6850"/>
    <w:rsid w:val="005B7AA2"/>
    <w:rsid w:val="005C114D"/>
    <w:rsid w:val="005C1D19"/>
    <w:rsid w:val="005C1FBF"/>
    <w:rsid w:val="005C6470"/>
    <w:rsid w:val="005C7864"/>
    <w:rsid w:val="005E3EF4"/>
    <w:rsid w:val="005E42ED"/>
    <w:rsid w:val="005E57EA"/>
    <w:rsid w:val="005E5C32"/>
    <w:rsid w:val="005E5FF8"/>
    <w:rsid w:val="005E6E6E"/>
    <w:rsid w:val="005E7F7C"/>
    <w:rsid w:val="005F0465"/>
    <w:rsid w:val="005F5719"/>
    <w:rsid w:val="005F5C61"/>
    <w:rsid w:val="005F714A"/>
    <w:rsid w:val="00600047"/>
    <w:rsid w:val="0060268D"/>
    <w:rsid w:val="006026E4"/>
    <w:rsid w:val="00605ED9"/>
    <w:rsid w:val="00606824"/>
    <w:rsid w:val="00606839"/>
    <w:rsid w:val="006074E7"/>
    <w:rsid w:val="00611044"/>
    <w:rsid w:val="00611FC3"/>
    <w:rsid w:val="006132DA"/>
    <w:rsid w:val="0061570D"/>
    <w:rsid w:val="00615C8E"/>
    <w:rsid w:val="00616FDA"/>
    <w:rsid w:val="0062605A"/>
    <w:rsid w:val="00627F70"/>
    <w:rsid w:val="00632F60"/>
    <w:rsid w:val="00637BB0"/>
    <w:rsid w:val="0064434D"/>
    <w:rsid w:val="00645AEE"/>
    <w:rsid w:val="00646C25"/>
    <w:rsid w:val="00647D6A"/>
    <w:rsid w:val="006556C4"/>
    <w:rsid w:val="0066087E"/>
    <w:rsid w:val="00661525"/>
    <w:rsid w:val="00662CB1"/>
    <w:rsid w:val="006651D3"/>
    <w:rsid w:val="00666717"/>
    <w:rsid w:val="00666D3F"/>
    <w:rsid w:val="006710A8"/>
    <w:rsid w:val="006716DE"/>
    <w:rsid w:val="0067639E"/>
    <w:rsid w:val="00680DE5"/>
    <w:rsid w:val="0068481F"/>
    <w:rsid w:val="00687B5A"/>
    <w:rsid w:val="0069154A"/>
    <w:rsid w:val="00692554"/>
    <w:rsid w:val="0069552B"/>
    <w:rsid w:val="006A4324"/>
    <w:rsid w:val="006A615E"/>
    <w:rsid w:val="006B4BDE"/>
    <w:rsid w:val="006B724D"/>
    <w:rsid w:val="006C1FEF"/>
    <w:rsid w:val="006C48A4"/>
    <w:rsid w:val="006C5FF5"/>
    <w:rsid w:val="006C62BD"/>
    <w:rsid w:val="006D0A49"/>
    <w:rsid w:val="006D34F1"/>
    <w:rsid w:val="006D4A44"/>
    <w:rsid w:val="006D512D"/>
    <w:rsid w:val="006D68BE"/>
    <w:rsid w:val="006E0012"/>
    <w:rsid w:val="006E32D9"/>
    <w:rsid w:val="006E3328"/>
    <w:rsid w:val="006E590A"/>
    <w:rsid w:val="006E6EEF"/>
    <w:rsid w:val="006E7017"/>
    <w:rsid w:val="006F2649"/>
    <w:rsid w:val="006F2D45"/>
    <w:rsid w:val="006F3ED8"/>
    <w:rsid w:val="006F7CD7"/>
    <w:rsid w:val="00700B63"/>
    <w:rsid w:val="00703B54"/>
    <w:rsid w:val="007053DC"/>
    <w:rsid w:val="00705600"/>
    <w:rsid w:val="0070572C"/>
    <w:rsid w:val="00707227"/>
    <w:rsid w:val="00707235"/>
    <w:rsid w:val="00707C61"/>
    <w:rsid w:val="00712048"/>
    <w:rsid w:val="00713C11"/>
    <w:rsid w:val="00716160"/>
    <w:rsid w:val="00716AD8"/>
    <w:rsid w:val="00722349"/>
    <w:rsid w:val="00722782"/>
    <w:rsid w:val="007253EF"/>
    <w:rsid w:val="00727A88"/>
    <w:rsid w:val="007321B4"/>
    <w:rsid w:val="007328E8"/>
    <w:rsid w:val="00732AF6"/>
    <w:rsid w:val="00733A6D"/>
    <w:rsid w:val="00733D04"/>
    <w:rsid w:val="007362CF"/>
    <w:rsid w:val="007370B9"/>
    <w:rsid w:val="0073766A"/>
    <w:rsid w:val="0074473F"/>
    <w:rsid w:val="00751BBB"/>
    <w:rsid w:val="007537B2"/>
    <w:rsid w:val="00754DAB"/>
    <w:rsid w:val="007570AB"/>
    <w:rsid w:val="00757522"/>
    <w:rsid w:val="00760831"/>
    <w:rsid w:val="007624AD"/>
    <w:rsid w:val="007652B2"/>
    <w:rsid w:val="00766DB6"/>
    <w:rsid w:val="0077261E"/>
    <w:rsid w:val="00775BC2"/>
    <w:rsid w:val="0077787E"/>
    <w:rsid w:val="007811C7"/>
    <w:rsid w:val="00781689"/>
    <w:rsid w:val="0078428B"/>
    <w:rsid w:val="00785781"/>
    <w:rsid w:val="00785BE0"/>
    <w:rsid w:val="007918A3"/>
    <w:rsid w:val="007A2EA7"/>
    <w:rsid w:val="007A49EE"/>
    <w:rsid w:val="007A7790"/>
    <w:rsid w:val="007B3213"/>
    <w:rsid w:val="007B4338"/>
    <w:rsid w:val="007B65B3"/>
    <w:rsid w:val="007B6ECE"/>
    <w:rsid w:val="007B772F"/>
    <w:rsid w:val="007C466E"/>
    <w:rsid w:val="007C4964"/>
    <w:rsid w:val="007C4E2B"/>
    <w:rsid w:val="007C53FF"/>
    <w:rsid w:val="007C726F"/>
    <w:rsid w:val="007D0B85"/>
    <w:rsid w:val="007D3FD0"/>
    <w:rsid w:val="007D44B7"/>
    <w:rsid w:val="007D56DB"/>
    <w:rsid w:val="007E252F"/>
    <w:rsid w:val="007E2C7C"/>
    <w:rsid w:val="007E3385"/>
    <w:rsid w:val="007E386D"/>
    <w:rsid w:val="007E466E"/>
    <w:rsid w:val="007E4DA3"/>
    <w:rsid w:val="007E5498"/>
    <w:rsid w:val="007E55C9"/>
    <w:rsid w:val="007E627C"/>
    <w:rsid w:val="007F0650"/>
    <w:rsid w:val="007F0F1F"/>
    <w:rsid w:val="007F1CFA"/>
    <w:rsid w:val="007F3AAD"/>
    <w:rsid w:val="007F3D6D"/>
    <w:rsid w:val="00801A48"/>
    <w:rsid w:val="008020A0"/>
    <w:rsid w:val="0080230A"/>
    <w:rsid w:val="00804C5C"/>
    <w:rsid w:val="008078A8"/>
    <w:rsid w:val="0081343E"/>
    <w:rsid w:val="008137F4"/>
    <w:rsid w:val="00821167"/>
    <w:rsid w:val="008218B7"/>
    <w:rsid w:val="00823DE3"/>
    <w:rsid w:val="00831664"/>
    <w:rsid w:val="00831819"/>
    <w:rsid w:val="00832167"/>
    <w:rsid w:val="00832DA9"/>
    <w:rsid w:val="0083573E"/>
    <w:rsid w:val="008369FC"/>
    <w:rsid w:val="00840C76"/>
    <w:rsid w:val="00842354"/>
    <w:rsid w:val="008428A3"/>
    <w:rsid w:val="008434A0"/>
    <w:rsid w:val="008434F8"/>
    <w:rsid w:val="008439C0"/>
    <w:rsid w:val="0084447D"/>
    <w:rsid w:val="00850630"/>
    <w:rsid w:val="00860134"/>
    <w:rsid w:val="00861A2D"/>
    <w:rsid w:val="00862013"/>
    <w:rsid w:val="008620D6"/>
    <w:rsid w:val="008650BF"/>
    <w:rsid w:val="008651EE"/>
    <w:rsid w:val="00867611"/>
    <w:rsid w:val="008747A2"/>
    <w:rsid w:val="00876EA0"/>
    <w:rsid w:val="00880873"/>
    <w:rsid w:val="00880D83"/>
    <w:rsid w:val="00883522"/>
    <w:rsid w:val="00883C1D"/>
    <w:rsid w:val="00883E19"/>
    <w:rsid w:val="008862D2"/>
    <w:rsid w:val="008910C3"/>
    <w:rsid w:val="00893270"/>
    <w:rsid w:val="00896291"/>
    <w:rsid w:val="008A1B9E"/>
    <w:rsid w:val="008A454E"/>
    <w:rsid w:val="008A64AD"/>
    <w:rsid w:val="008B18D8"/>
    <w:rsid w:val="008B1A9E"/>
    <w:rsid w:val="008B2BCD"/>
    <w:rsid w:val="008B3AE7"/>
    <w:rsid w:val="008B79EC"/>
    <w:rsid w:val="008C2313"/>
    <w:rsid w:val="008C3FBC"/>
    <w:rsid w:val="008C53DC"/>
    <w:rsid w:val="008C6206"/>
    <w:rsid w:val="008D1DDF"/>
    <w:rsid w:val="008D6132"/>
    <w:rsid w:val="008D783C"/>
    <w:rsid w:val="008E2822"/>
    <w:rsid w:val="008E73F5"/>
    <w:rsid w:val="008E7D9A"/>
    <w:rsid w:val="008F27EB"/>
    <w:rsid w:val="008F484A"/>
    <w:rsid w:val="008F49B0"/>
    <w:rsid w:val="008F514C"/>
    <w:rsid w:val="008F5892"/>
    <w:rsid w:val="008F5EE4"/>
    <w:rsid w:val="008F5F1B"/>
    <w:rsid w:val="00901180"/>
    <w:rsid w:val="009017DF"/>
    <w:rsid w:val="009017FE"/>
    <w:rsid w:val="00903B39"/>
    <w:rsid w:val="00905B73"/>
    <w:rsid w:val="00910FAF"/>
    <w:rsid w:val="009144D6"/>
    <w:rsid w:val="00917FAC"/>
    <w:rsid w:val="0092248F"/>
    <w:rsid w:val="009311DD"/>
    <w:rsid w:val="00932D8F"/>
    <w:rsid w:val="00933445"/>
    <w:rsid w:val="00933673"/>
    <w:rsid w:val="00933CAE"/>
    <w:rsid w:val="009356CE"/>
    <w:rsid w:val="0094199E"/>
    <w:rsid w:val="00944585"/>
    <w:rsid w:val="00945351"/>
    <w:rsid w:val="00946ACF"/>
    <w:rsid w:val="00950215"/>
    <w:rsid w:val="009514D9"/>
    <w:rsid w:val="0095300F"/>
    <w:rsid w:val="00953ADD"/>
    <w:rsid w:val="00960FCD"/>
    <w:rsid w:val="00961C1C"/>
    <w:rsid w:val="00961EBA"/>
    <w:rsid w:val="0096342F"/>
    <w:rsid w:val="00965886"/>
    <w:rsid w:val="00966720"/>
    <w:rsid w:val="0097057B"/>
    <w:rsid w:val="00972A1A"/>
    <w:rsid w:val="009734E7"/>
    <w:rsid w:val="009752C7"/>
    <w:rsid w:val="0097558C"/>
    <w:rsid w:val="0097578A"/>
    <w:rsid w:val="0098096E"/>
    <w:rsid w:val="009812D3"/>
    <w:rsid w:val="0098366E"/>
    <w:rsid w:val="00986E6E"/>
    <w:rsid w:val="00990A1E"/>
    <w:rsid w:val="00992C8A"/>
    <w:rsid w:val="009936D7"/>
    <w:rsid w:val="00996DF1"/>
    <w:rsid w:val="009A0045"/>
    <w:rsid w:val="009A0416"/>
    <w:rsid w:val="009A0E8F"/>
    <w:rsid w:val="009A39CA"/>
    <w:rsid w:val="009A5D40"/>
    <w:rsid w:val="009B0D94"/>
    <w:rsid w:val="009B1C9B"/>
    <w:rsid w:val="009B24BF"/>
    <w:rsid w:val="009B3578"/>
    <w:rsid w:val="009C1431"/>
    <w:rsid w:val="009C179B"/>
    <w:rsid w:val="009C37BB"/>
    <w:rsid w:val="009C7452"/>
    <w:rsid w:val="009D1608"/>
    <w:rsid w:val="009D4CB1"/>
    <w:rsid w:val="009D5A06"/>
    <w:rsid w:val="009D5A5C"/>
    <w:rsid w:val="009D6AF8"/>
    <w:rsid w:val="009D77AF"/>
    <w:rsid w:val="009E037C"/>
    <w:rsid w:val="009E7A21"/>
    <w:rsid w:val="009E7E55"/>
    <w:rsid w:val="009F13C7"/>
    <w:rsid w:val="009F1C98"/>
    <w:rsid w:val="009F2943"/>
    <w:rsid w:val="009F57FC"/>
    <w:rsid w:val="00A01D25"/>
    <w:rsid w:val="00A01FC1"/>
    <w:rsid w:val="00A02349"/>
    <w:rsid w:val="00A0308F"/>
    <w:rsid w:val="00A03B58"/>
    <w:rsid w:val="00A063F0"/>
    <w:rsid w:val="00A20B21"/>
    <w:rsid w:val="00A210B2"/>
    <w:rsid w:val="00A24055"/>
    <w:rsid w:val="00A2412D"/>
    <w:rsid w:val="00A272C3"/>
    <w:rsid w:val="00A32807"/>
    <w:rsid w:val="00A3485F"/>
    <w:rsid w:val="00A37758"/>
    <w:rsid w:val="00A40005"/>
    <w:rsid w:val="00A40223"/>
    <w:rsid w:val="00A41377"/>
    <w:rsid w:val="00A41FF7"/>
    <w:rsid w:val="00A4568A"/>
    <w:rsid w:val="00A46EE0"/>
    <w:rsid w:val="00A51EE9"/>
    <w:rsid w:val="00A54126"/>
    <w:rsid w:val="00A5565D"/>
    <w:rsid w:val="00A55836"/>
    <w:rsid w:val="00A55CC3"/>
    <w:rsid w:val="00A60F4C"/>
    <w:rsid w:val="00A61083"/>
    <w:rsid w:val="00A6471D"/>
    <w:rsid w:val="00A65634"/>
    <w:rsid w:val="00A65D0A"/>
    <w:rsid w:val="00A703DC"/>
    <w:rsid w:val="00A7282A"/>
    <w:rsid w:val="00A72EF7"/>
    <w:rsid w:val="00A746C3"/>
    <w:rsid w:val="00A750E3"/>
    <w:rsid w:val="00A75861"/>
    <w:rsid w:val="00A759B6"/>
    <w:rsid w:val="00A824AE"/>
    <w:rsid w:val="00A8585A"/>
    <w:rsid w:val="00A85EA9"/>
    <w:rsid w:val="00A87E74"/>
    <w:rsid w:val="00A90E99"/>
    <w:rsid w:val="00A918FD"/>
    <w:rsid w:val="00A955FA"/>
    <w:rsid w:val="00A965A5"/>
    <w:rsid w:val="00A97527"/>
    <w:rsid w:val="00AA0D39"/>
    <w:rsid w:val="00AA4351"/>
    <w:rsid w:val="00AA5573"/>
    <w:rsid w:val="00AA58EC"/>
    <w:rsid w:val="00AA5CCE"/>
    <w:rsid w:val="00AB0462"/>
    <w:rsid w:val="00AB1A0F"/>
    <w:rsid w:val="00AB3B11"/>
    <w:rsid w:val="00AB3DD2"/>
    <w:rsid w:val="00AB6453"/>
    <w:rsid w:val="00AC1C84"/>
    <w:rsid w:val="00AC2CD0"/>
    <w:rsid w:val="00AC464F"/>
    <w:rsid w:val="00AC573E"/>
    <w:rsid w:val="00AC6842"/>
    <w:rsid w:val="00AD137A"/>
    <w:rsid w:val="00AD18A4"/>
    <w:rsid w:val="00AD2F89"/>
    <w:rsid w:val="00AD3C41"/>
    <w:rsid w:val="00AD4762"/>
    <w:rsid w:val="00AD4E5D"/>
    <w:rsid w:val="00AD58EE"/>
    <w:rsid w:val="00AD7E42"/>
    <w:rsid w:val="00AE0905"/>
    <w:rsid w:val="00AE0D9C"/>
    <w:rsid w:val="00AE1C44"/>
    <w:rsid w:val="00AE25A0"/>
    <w:rsid w:val="00AE3FB2"/>
    <w:rsid w:val="00AE4EAD"/>
    <w:rsid w:val="00AE5160"/>
    <w:rsid w:val="00AE7D13"/>
    <w:rsid w:val="00AF3710"/>
    <w:rsid w:val="00AF5ABF"/>
    <w:rsid w:val="00B00475"/>
    <w:rsid w:val="00B0091C"/>
    <w:rsid w:val="00B10ECC"/>
    <w:rsid w:val="00B12628"/>
    <w:rsid w:val="00B15672"/>
    <w:rsid w:val="00B15C00"/>
    <w:rsid w:val="00B16209"/>
    <w:rsid w:val="00B17899"/>
    <w:rsid w:val="00B22CF3"/>
    <w:rsid w:val="00B22F0C"/>
    <w:rsid w:val="00B2519D"/>
    <w:rsid w:val="00B25AB2"/>
    <w:rsid w:val="00B327A5"/>
    <w:rsid w:val="00B35400"/>
    <w:rsid w:val="00B35DA0"/>
    <w:rsid w:val="00B40847"/>
    <w:rsid w:val="00B45736"/>
    <w:rsid w:val="00B501AC"/>
    <w:rsid w:val="00B50B28"/>
    <w:rsid w:val="00B5248B"/>
    <w:rsid w:val="00B530D3"/>
    <w:rsid w:val="00B56E61"/>
    <w:rsid w:val="00B61AE6"/>
    <w:rsid w:val="00B63F9E"/>
    <w:rsid w:val="00B66A10"/>
    <w:rsid w:val="00B71338"/>
    <w:rsid w:val="00B7207D"/>
    <w:rsid w:val="00B74745"/>
    <w:rsid w:val="00B74CF4"/>
    <w:rsid w:val="00B755BE"/>
    <w:rsid w:val="00B7581D"/>
    <w:rsid w:val="00B76B8A"/>
    <w:rsid w:val="00B76D05"/>
    <w:rsid w:val="00B80709"/>
    <w:rsid w:val="00B8241F"/>
    <w:rsid w:val="00B85232"/>
    <w:rsid w:val="00B86D20"/>
    <w:rsid w:val="00B91009"/>
    <w:rsid w:val="00B92114"/>
    <w:rsid w:val="00B92B4F"/>
    <w:rsid w:val="00B94D1B"/>
    <w:rsid w:val="00B9555A"/>
    <w:rsid w:val="00B9628B"/>
    <w:rsid w:val="00B9650E"/>
    <w:rsid w:val="00B96C39"/>
    <w:rsid w:val="00B97B2A"/>
    <w:rsid w:val="00BA0BC2"/>
    <w:rsid w:val="00BA1CCB"/>
    <w:rsid w:val="00BA2DD2"/>
    <w:rsid w:val="00BA3154"/>
    <w:rsid w:val="00BA48A8"/>
    <w:rsid w:val="00BA4A16"/>
    <w:rsid w:val="00BA55B6"/>
    <w:rsid w:val="00BB16BB"/>
    <w:rsid w:val="00BB304D"/>
    <w:rsid w:val="00BB5E29"/>
    <w:rsid w:val="00BB6508"/>
    <w:rsid w:val="00BB7C13"/>
    <w:rsid w:val="00BC201A"/>
    <w:rsid w:val="00BC49B6"/>
    <w:rsid w:val="00BC6129"/>
    <w:rsid w:val="00BC612F"/>
    <w:rsid w:val="00BD093F"/>
    <w:rsid w:val="00BD5197"/>
    <w:rsid w:val="00BE35F1"/>
    <w:rsid w:val="00BE6343"/>
    <w:rsid w:val="00BF156E"/>
    <w:rsid w:val="00BF263B"/>
    <w:rsid w:val="00BF2D22"/>
    <w:rsid w:val="00BF3513"/>
    <w:rsid w:val="00BF3FCE"/>
    <w:rsid w:val="00BF5A9B"/>
    <w:rsid w:val="00C01019"/>
    <w:rsid w:val="00C01C9D"/>
    <w:rsid w:val="00C051D3"/>
    <w:rsid w:val="00C052B1"/>
    <w:rsid w:val="00C06092"/>
    <w:rsid w:val="00C10373"/>
    <w:rsid w:val="00C114CC"/>
    <w:rsid w:val="00C11F07"/>
    <w:rsid w:val="00C1577C"/>
    <w:rsid w:val="00C16A3B"/>
    <w:rsid w:val="00C222AA"/>
    <w:rsid w:val="00C24B6A"/>
    <w:rsid w:val="00C258DF"/>
    <w:rsid w:val="00C25C14"/>
    <w:rsid w:val="00C26F77"/>
    <w:rsid w:val="00C270A2"/>
    <w:rsid w:val="00C27E8C"/>
    <w:rsid w:val="00C31918"/>
    <w:rsid w:val="00C34507"/>
    <w:rsid w:val="00C34FC4"/>
    <w:rsid w:val="00C413F2"/>
    <w:rsid w:val="00C444F7"/>
    <w:rsid w:val="00C45715"/>
    <w:rsid w:val="00C47DC8"/>
    <w:rsid w:val="00C50F47"/>
    <w:rsid w:val="00C51273"/>
    <w:rsid w:val="00C56277"/>
    <w:rsid w:val="00C568F4"/>
    <w:rsid w:val="00C62563"/>
    <w:rsid w:val="00C66089"/>
    <w:rsid w:val="00C67D81"/>
    <w:rsid w:val="00C709CB"/>
    <w:rsid w:val="00C71E43"/>
    <w:rsid w:val="00C75DC2"/>
    <w:rsid w:val="00C76C86"/>
    <w:rsid w:val="00C77D2C"/>
    <w:rsid w:val="00C83B93"/>
    <w:rsid w:val="00C85C99"/>
    <w:rsid w:val="00C93F24"/>
    <w:rsid w:val="00C9541D"/>
    <w:rsid w:val="00C97281"/>
    <w:rsid w:val="00CA394B"/>
    <w:rsid w:val="00CA4CDE"/>
    <w:rsid w:val="00CA6772"/>
    <w:rsid w:val="00CB0015"/>
    <w:rsid w:val="00CB0D40"/>
    <w:rsid w:val="00CB1F11"/>
    <w:rsid w:val="00CB2D87"/>
    <w:rsid w:val="00CB3ACC"/>
    <w:rsid w:val="00CB49A6"/>
    <w:rsid w:val="00CB5CCB"/>
    <w:rsid w:val="00CC04FD"/>
    <w:rsid w:val="00CC07B3"/>
    <w:rsid w:val="00CC200C"/>
    <w:rsid w:val="00CC51C7"/>
    <w:rsid w:val="00CC5FA2"/>
    <w:rsid w:val="00CD0174"/>
    <w:rsid w:val="00CD4090"/>
    <w:rsid w:val="00CD7783"/>
    <w:rsid w:val="00CE088A"/>
    <w:rsid w:val="00CE121B"/>
    <w:rsid w:val="00CE2726"/>
    <w:rsid w:val="00CE3A4D"/>
    <w:rsid w:val="00CE3B79"/>
    <w:rsid w:val="00CE537A"/>
    <w:rsid w:val="00CF7F3D"/>
    <w:rsid w:val="00D004CC"/>
    <w:rsid w:val="00D00ACA"/>
    <w:rsid w:val="00D03248"/>
    <w:rsid w:val="00D056CD"/>
    <w:rsid w:val="00D05F28"/>
    <w:rsid w:val="00D177BF"/>
    <w:rsid w:val="00D17FE8"/>
    <w:rsid w:val="00D20C60"/>
    <w:rsid w:val="00D20D47"/>
    <w:rsid w:val="00D21B6D"/>
    <w:rsid w:val="00D21DBD"/>
    <w:rsid w:val="00D22096"/>
    <w:rsid w:val="00D254C2"/>
    <w:rsid w:val="00D256C2"/>
    <w:rsid w:val="00D25C52"/>
    <w:rsid w:val="00D25DDA"/>
    <w:rsid w:val="00D2603F"/>
    <w:rsid w:val="00D27286"/>
    <w:rsid w:val="00D27CB3"/>
    <w:rsid w:val="00D31CA7"/>
    <w:rsid w:val="00D31DA8"/>
    <w:rsid w:val="00D327DF"/>
    <w:rsid w:val="00D3293C"/>
    <w:rsid w:val="00D33B75"/>
    <w:rsid w:val="00D34E9D"/>
    <w:rsid w:val="00D35079"/>
    <w:rsid w:val="00D367CE"/>
    <w:rsid w:val="00D37767"/>
    <w:rsid w:val="00D4497F"/>
    <w:rsid w:val="00D452EA"/>
    <w:rsid w:val="00D5085B"/>
    <w:rsid w:val="00D53AE9"/>
    <w:rsid w:val="00D55100"/>
    <w:rsid w:val="00D55B66"/>
    <w:rsid w:val="00D612B4"/>
    <w:rsid w:val="00D615E0"/>
    <w:rsid w:val="00D628AD"/>
    <w:rsid w:val="00D634EC"/>
    <w:rsid w:val="00D67090"/>
    <w:rsid w:val="00D679B4"/>
    <w:rsid w:val="00D70552"/>
    <w:rsid w:val="00D71989"/>
    <w:rsid w:val="00D813AA"/>
    <w:rsid w:val="00D819EE"/>
    <w:rsid w:val="00D8219C"/>
    <w:rsid w:val="00D82826"/>
    <w:rsid w:val="00D8562E"/>
    <w:rsid w:val="00D86BE1"/>
    <w:rsid w:val="00D87523"/>
    <w:rsid w:val="00D94A76"/>
    <w:rsid w:val="00DA0368"/>
    <w:rsid w:val="00DA0F48"/>
    <w:rsid w:val="00DA265C"/>
    <w:rsid w:val="00DA420C"/>
    <w:rsid w:val="00DA6000"/>
    <w:rsid w:val="00DA64B4"/>
    <w:rsid w:val="00DB2A18"/>
    <w:rsid w:val="00DB4929"/>
    <w:rsid w:val="00DB5436"/>
    <w:rsid w:val="00DB593D"/>
    <w:rsid w:val="00DB6FD6"/>
    <w:rsid w:val="00DC0B4D"/>
    <w:rsid w:val="00DC0DA9"/>
    <w:rsid w:val="00DC1278"/>
    <w:rsid w:val="00DC165A"/>
    <w:rsid w:val="00DC3608"/>
    <w:rsid w:val="00DD0633"/>
    <w:rsid w:val="00DD0B08"/>
    <w:rsid w:val="00DD0C11"/>
    <w:rsid w:val="00DD113B"/>
    <w:rsid w:val="00DD2913"/>
    <w:rsid w:val="00DD342B"/>
    <w:rsid w:val="00DF2F40"/>
    <w:rsid w:val="00DF4302"/>
    <w:rsid w:val="00DF435A"/>
    <w:rsid w:val="00DF4EE6"/>
    <w:rsid w:val="00E006E3"/>
    <w:rsid w:val="00E0481D"/>
    <w:rsid w:val="00E05499"/>
    <w:rsid w:val="00E0679A"/>
    <w:rsid w:val="00E06B46"/>
    <w:rsid w:val="00E10477"/>
    <w:rsid w:val="00E12AF7"/>
    <w:rsid w:val="00E12B13"/>
    <w:rsid w:val="00E12B46"/>
    <w:rsid w:val="00E136C4"/>
    <w:rsid w:val="00E2222A"/>
    <w:rsid w:val="00E22F62"/>
    <w:rsid w:val="00E23728"/>
    <w:rsid w:val="00E23796"/>
    <w:rsid w:val="00E27BE9"/>
    <w:rsid w:val="00E3188B"/>
    <w:rsid w:val="00E325E8"/>
    <w:rsid w:val="00E37422"/>
    <w:rsid w:val="00E37BA1"/>
    <w:rsid w:val="00E418A5"/>
    <w:rsid w:val="00E44402"/>
    <w:rsid w:val="00E44BFC"/>
    <w:rsid w:val="00E460CF"/>
    <w:rsid w:val="00E46393"/>
    <w:rsid w:val="00E46DBA"/>
    <w:rsid w:val="00E523C8"/>
    <w:rsid w:val="00E52EA0"/>
    <w:rsid w:val="00E532BA"/>
    <w:rsid w:val="00E54C21"/>
    <w:rsid w:val="00E553AF"/>
    <w:rsid w:val="00E557A2"/>
    <w:rsid w:val="00E561A8"/>
    <w:rsid w:val="00E60A7C"/>
    <w:rsid w:val="00E60EC7"/>
    <w:rsid w:val="00E65791"/>
    <w:rsid w:val="00E65B0F"/>
    <w:rsid w:val="00E671C3"/>
    <w:rsid w:val="00E702C3"/>
    <w:rsid w:val="00E70ACC"/>
    <w:rsid w:val="00E73C39"/>
    <w:rsid w:val="00E7505B"/>
    <w:rsid w:val="00E81AE2"/>
    <w:rsid w:val="00E84892"/>
    <w:rsid w:val="00E866BC"/>
    <w:rsid w:val="00E918C0"/>
    <w:rsid w:val="00E9207C"/>
    <w:rsid w:val="00E929F0"/>
    <w:rsid w:val="00E94303"/>
    <w:rsid w:val="00E9624C"/>
    <w:rsid w:val="00E96590"/>
    <w:rsid w:val="00E96613"/>
    <w:rsid w:val="00E97BAD"/>
    <w:rsid w:val="00EA10B0"/>
    <w:rsid w:val="00EA4BD0"/>
    <w:rsid w:val="00EA4E06"/>
    <w:rsid w:val="00EA5290"/>
    <w:rsid w:val="00EA7B48"/>
    <w:rsid w:val="00EB14F4"/>
    <w:rsid w:val="00EB2C18"/>
    <w:rsid w:val="00EB42CC"/>
    <w:rsid w:val="00EB4E2B"/>
    <w:rsid w:val="00EB52AA"/>
    <w:rsid w:val="00EB64C7"/>
    <w:rsid w:val="00EC03F7"/>
    <w:rsid w:val="00EC071E"/>
    <w:rsid w:val="00EC393D"/>
    <w:rsid w:val="00EC51B3"/>
    <w:rsid w:val="00EC6A67"/>
    <w:rsid w:val="00EC6FE0"/>
    <w:rsid w:val="00ED473C"/>
    <w:rsid w:val="00ED543A"/>
    <w:rsid w:val="00EE3C66"/>
    <w:rsid w:val="00EE453F"/>
    <w:rsid w:val="00EE47D3"/>
    <w:rsid w:val="00EE72D8"/>
    <w:rsid w:val="00EF26FA"/>
    <w:rsid w:val="00EF301E"/>
    <w:rsid w:val="00EF3A9B"/>
    <w:rsid w:val="00F07640"/>
    <w:rsid w:val="00F10C51"/>
    <w:rsid w:val="00F10DAF"/>
    <w:rsid w:val="00F10FC0"/>
    <w:rsid w:val="00F12755"/>
    <w:rsid w:val="00F17821"/>
    <w:rsid w:val="00F32E49"/>
    <w:rsid w:val="00F42A80"/>
    <w:rsid w:val="00F443F5"/>
    <w:rsid w:val="00F44DFE"/>
    <w:rsid w:val="00F45D55"/>
    <w:rsid w:val="00F47426"/>
    <w:rsid w:val="00F534A8"/>
    <w:rsid w:val="00F543C2"/>
    <w:rsid w:val="00F56118"/>
    <w:rsid w:val="00F600ED"/>
    <w:rsid w:val="00F62C04"/>
    <w:rsid w:val="00F65508"/>
    <w:rsid w:val="00F65805"/>
    <w:rsid w:val="00F6597A"/>
    <w:rsid w:val="00F66EBB"/>
    <w:rsid w:val="00F67CEA"/>
    <w:rsid w:val="00F70443"/>
    <w:rsid w:val="00F71493"/>
    <w:rsid w:val="00F814EA"/>
    <w:rsid w:val="00F82268"/>
    <w:rsid w:val="00F831D1"/>
    <w:rsid w:val="00F86628"/>
    <w:rsid w:val="00F91CD2"/>
    <w:rsid w:val="00F93338"/>
    <w:rsid w:val="00F937BB"/>
    <w:rsid w:val="00F93B5A"/>
    <w:rsid w:val="00F93C87"/>
    <w:rsid w:val="00F955A2"/>
    <w:rsid w:val="00F96137"/>
    <w:rsid w:val="00F97E5D"/>
    <w:rsid w:val="00FA0C47"/>
    <w:rsid w:val="00FA0F74"/>
    <w:rsid w:val="00FA43B4"/>
    <w:rsid w:val="00FA4B63"/>
    <w:rsid w:val="00FA4CA4"/>
    <w:rsid w:val="00FA59F0"/>
    <w:rsid w:val="00FB14F4"/>
    <w:rsid w:val="00FB75B3"/>
    <w:rsid w:val="00FC29B0"/>
    <w:rsid w:val="00FC2D7D"/>
    <w:rsid w:val="00FC3EA1"/>
    <w:rsid w:val="00FC5715"/>
    <w:rsid w:val="00FD21CC"/>
    <w:rsid w:val="00FD245F"/>
    <w:rsid w:val="00FD6BAF"/>
    <w:rsid w:val="00FD7597"/>
    <w:rsid w:val="00FE21CF"/>
    <w:rsid w:val="00FE43B2"/>
    <w:rsid w:val="00FE4AAE"/>
    <w:rsid w:val="00FE6580"/>
    <w:rsid w:val="00FE6BBC"/>
    <w:rsid w:val="00FE6BF6"/>
    <w:rsid w:val="00FF2F96"/>
    <w:rsid w:val="00FF3439"/>
    <w:rsid w:val="00FF565F"/>
    <w:rsid w:val="28A52FE4"/>
    <w:rsid w:val="5986F1AD"/>
    <w:rsid w:val="7F4811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DD25C"/>
  <w15:chartTrackingRefBased/>
  <w15:docId w15:val="{A15B46F9-BC70-42CD-9C4E-10C78FE5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16FDA"/>
    <w:pPr>
      <w:keepNext/>
      <w:keepLines/>
      <w:spacing w:before="480" w:after="0" w:line="276" w:lineRule="auto"/>
      <w:outlineLvl w:val="0"/>
    </w:pPr>
    <w:rPr>
      <w:rFonts w:eastAsiaTheme="majorEastAsia" w:cstheme="majorBidi"/>
      <w:b/>
      <w:bCs/>
      <w:caps/>
      <w:szCs w:val="28"/>
      <w:lang w:val="es-CL"/>
    </w:rPr>
  </w:style>
  <w:style w:type="paragraph" w:styleId="Ttulo2">
    <w:name w:val="heading 2"/>
    <w:basedOn w:val="Normal"/>
    <w:next w:val="Normal"/>
    <w:link w:val="Ttulo2Car"/>
    <w:uiPriority w:val="9"/>
    <w:unhideWhenUsed/>
    <w:qFormat/>
    <w:rsid w:val="00E136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136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unhideWhenUsed/>
    <w:qFormat/>
    <w:rsid w:val="0028426D"/>
    <w:pPr>
      <w:widowControl w:val="0"/>
      <w:autoSpaceDE w:val="0"/>
      <w:autoSpaceDN w:val="0"/>
      <w:spacing w:before="98" w:after="0" w:line="240" w:lineRule="auto"/>
      <w:ind w:left="2229"/>
      <w:outlineLvl w:val="3"/>
    </w:pPr>
    <w:rPr>
      <w:rFonts w:ascii="Arial MT" w:eastAsia="Arial MT" w:hAnsi="Arial MT" w:cs="Arial MT"/>
      <w:sz w:val="56"/>
      <w:szCs w:val="56"/>
    </w:rPr>
  </w:style>
  <w:style w:type="paragraph" w:styleId="Ttulo5">
    <w:name w:val="heading 5"/>
    <w:basedOn w:val="Normal"/>
    <w:link w:val="Ttulo5Car"/>
    <w:uiPriority w:val="9"/>
    <w:unhideWhenUsed/>
    <w:qFormat/>
    <w:rsid w:val="0028426D"/>
    <w:pPr>
      <w:widowControl w:val="0"/>
      <w:autoSpaceDE w:val="0"/>
      <w:autoSpaceDN w:val="0"/>
      <w:spacing w:before="66" w:after="0" w:line="240" w:lineRule="auto"/>
      <w:ind w:left="1216"/>
      <w:outlineLvl w:val="4"/>
    </w:pPr>
    <w:rPr>
      <w:rFonts w:ascii="Arial MT" w:eastAsia="Arial MT" w:hAnsi="Arial MT" w:cs="Arial MT"/>
      <w:sz w:val="52"/>
      <w:szCs w:val="52"/>
    </w:rPr>
  </w:style>
  <w:style w:type="paragraph" w:styleId="Ttulo6">
    <w:name w:val="heading 6"/>
    <w:basedOn w:val="Normal"/>
    <w:link w:val="Ttulo6Car"/>
    <w:uiPriority w:val="9"/>
    <w:unhideWhenUsed/>
    <w:qFormat/>
    <w:rsid w:val="0028426D"/>
    <w:pPr>
      <w:widowControl w:val="0"/>
      <w:autoSpaceDE w:val="0"/>
      <w:autoSpaceDN w:val="0"/>
      <w:spacing w:after="0" w:line="434" w:lineRule="exact"/>
      <w:ind w:left="969" w:hanging="533"/>
      <w:outlineLvl w:val="5"/>
    </w:pPr>
    <w:rPr>
      <w:rFonts w:ascii="Calibri" w:eastAsia="Calibri" w:hAnsi="Calibri" w:cs="Calibri"/>
      <w:b/>
      <w:bCs/>
      <w:sz w:val="36"/>
      <w:szCs w:val="36"/>
    </w:rPr>
  </w:style>
  <w:style w:type="paragraph" w:styleId="Ttulo7">
    <w:name w:val="heading 7"/>
    <w:basedOn w:val="Normal"/>
    <w:link w:val="Ttulo7Car"/>
    <w:uiPriority w:val="1"/>
    <w:qFormat/>
    <w:rsid w:val="0028426D"/>
    <w:pPr>
      <w:widowControl w:val="0"/>
      <w:autoSpaceDE w:val="0"/>
      <w:autoSpaceDN w:val="0"/>
      <w:spacing w:after="0" w:line="240" w:lineRule="auto"/>
      <w:outlineLvl w:val="6"/>
    </w:pPr>
    <w:rPr>
      <w:rFonts w:ascii="Arial MT" w:eastAsia="Arial MT" w:hAnsi="Arial MT" w:cs="Arial MT"/>
      <w:sz w:val="21"/>
      <w:szCs w:val="21"/>
    </w:rPr>
  </w:style>
  <w:style w:type="paragraph" w:styleId="Ttulo8">
    <w:name w:val="heading 8"/>
    <w:basedOn w:val="Normal"/>
    <w:next w:val="Normal"/>
    <w:link w:val="Ttulo8Car"/>
    <w:uiPriority w:val="1"/>
    <w:unhideWhenUsed/>
    <w:qFormat/>
    <w:rsid w:val="0028426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1"/>
    <w:unhideWhenUsed/>
    <w:qFormat/>
    <w:rsid w:val="002842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6FDA"/>
    <w:rPr>
      <w:rFonts w:eastAsiaTheme="majorEastAsia" w:cstheme="majorBidi"/>
      <w:b/>
      <w:bCs/>
      <w:caps/>
      <w:szCs w:val="28"/>
      <w:lang w:val="es-CL"/>
    </w:rPr>
  </w:style>
  <w:style w:type="character" w:customStyle="1" w:styleId="Ttulo2Car">
    <w:name w:val="Título 2 Car"/>
    <w:basedOn w:val="Fuentedeprrafopredeter"/>
    <w:link w:val="Ttulo2"/>
    <w:uiPriority w:val="9"/>
    <w:rsid w:val="00E136C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136C4"/>
    <w:rPr>
      <w:rFonts w:asciiTheme="majorHAnsi" w:eastAsiaTheme="majorEastAsia" w:hAnsiTheme="majorHAnsi" w:cstheme="majorBidi"/>
      <w:color w:val="1F4D78" w:themeColor="accent1" w:themeShade="7F"/>
      <w:sz w:val="24"/>
      <w:szCs w:val="24"/>
    </w:rPr>
  </w:style>
  <w:style w:type="paragraph" w:customStyle="1" w:styleId="Default">
    <w:name w:val="Default"/>
    <w:uiPriority w:val="99"/>
    <w:rsid w:val="00592297"/>
    <w:pPr>
      <w:autoSpaceDE w:val="0"/>
      <w:autoSpaceDN w:val="0"/>
      <w:adjustRightInd w:val="0"/>
      <w:spacing w:after="0" w:line="240" w:lineRule="auto"/>
    </w:pPr>
    <w:rPr>
      <w:rFonts w:ascii="Century Gothic" w:hAnsi="Century Gothic" w:cs="Century Gothic"/>
      <w:color w:val="000000"/>
      <w:sz w:val="24"/>
      <w:szCs w:val="24"/>
    </w:rPr>
  </w:style>
  <w:style w:type="paragraph" w:styleId="Encabezado">
    <w:name w:val="header"/>
    <w:basedOn w:val="Normal"/>
    <w:link w:val="EncabezadoCar"/>
    <w:uiPriority w:val="99"/>
    <w:unhideWhenUsed/>
    <w:rsid w:val="005922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2297"/>
  </w:style>
  <w:style w:type="paragraph" w:styleId="Piedepgina">
    <w:name w:val="footer"/>
    <w:basedOn w:val="Normal"/>
    <w:link w:val="PiedepginaCar"/>
    <w:uiPriority w:val="99"/>
    <w:unhideWhenUsed/>
    <w:rsid w:val="005922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2297"/>
  </w:style>
  <w:style w:type="table" w:styleId="Tablaconcuadrcula">
    <w:name w:val="Table Grid"/>
    <w:basedOn w:val="Tablanormal"/>
    <w:uiPriority w:val="39"/>
    <w:rsid w:val="00E44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97BAD"/>
    <w:pPr>
      <w:spacing w:after="0" w:line="240" w:lineRule="auto"/>
      <w:ind w:left="720"/>
    </w:pPr>
    <w:rPr>
      <w:rFonts w:ascii="Calibri" w:hAnsi="Calibri" w:cs="Calibri"/>
      <w:lang w:val="es-CL"/>
    </w:rPr>
  </w:style>
  <w:style w:type="character" w:customStyle="1" w:styleId="PrrafodelistaCar">
    <w:name w:val="Párrafo de lista Car"/>
    <w:basedOn w:val="Fuentedeprrafopredeter"/>
    <w:link w:val="Prrafodelista"/>
    <w:uiPriority w:val="34"/>
    <w:locked/>
    <w:rsid w:val="00E136C4"/>
    <w:rPr>
      <w:rFonts w:ascii="Calibri" w:hAnsi="Calibri" w:cs="Calibri"/>
      <w:lang w:val="es-CL"/>
    </w:rPr>
  </w:style>
  <w:style w:type="table" w:customStyle="1" w:styleId="TableNormal">
    <w:name w:val="Table Normal"/>
    <w:uiPriority w:val="2"/>
    <w:semiHidden/>
    <w:unhideWhenUsed/>
    <w:qFormat/>
    <w:rsid w:val="001978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788E"/>
    <w:pPr>
      <w:widowControl w:val="0"/>
      <w:autoSpaceDE w:val="0"/>
      <w:autoSpaceDN w:val="0"/>
      <w:spacing w:after="0" w:line="240" w:lineRule="auto"/>
    </w:pPr>
    <w:rPr>
      <w:rFonts w:ascii="Century Gothic" w:eastAsia="Century Gothic" w:hAnsi="Century Gothic" w:cs="Century Gothic"/>
      <w:lang w:eastAsia="es-ES" w:bidi="es-ES"/>
    </w:rPr>
  </w:style>
  <w:style w:type="paragraph" w:styleId="Textodeglobo">
    <w:name w:val="Balloon Text"/>
    <w:basedOn w:val="Normal"/>
    <w:link w:val="TextodegloboCar"/>
    <w:uiPriority w:val="99"/>
    <w:semiHidden/>
    <w:unhideWhenUsed/>
    <w:rsid w:val="00616F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6FDA"/>
    <w:rPr>
      <w:rFonts w:ascii="Segoe UI" w:hAnsi="Segoe UI" w:cs="Segoe UI"/>
      <w:sz w:val="18"/>
      <w:szCs w:val="18"/>
    </w:rPr>
  </w:style>
  <w:style w:type="character" w:styleId="Textoennegrita">
    <w:name w:val="Strong"/>
    <w:basedOn w:val="Fuentedeprrafopredeter"/>
    <w:uiPriority w:val="22"/>
    <w:qFormat/>
    <w:rsid w:val="00E136C4"/>
    <w:rPr>
      <w:b/>
      <w:bCs/>
    </w:rPr>
  </w:style>
  <w:style w:type="paragraph" w:styleId="Textoindependiente">
    <w:name w:val="Body Text"/>
    <w:basedOn w:val="Normal"/>
    <w:link w:val="TextoindependienteCar"/>
    <w:uiPriority w:val="1"/>
    <w:qFormat/>
    <w:rsid w:val="00E136C4"/>
    <w:pPr>
      <w:widowControl w:val="0"/>
      <w:autoSpaceDE w:val="0"/>
      <w:autoSpaceDN w:val="0"/>
      <w:spacing w:after="0" w:line="240" w:lineRule="auto"/>
    </w:pPr>
    <w:rPr>
      <w:rFonts w:ascii="Century Gothic" w:eastAsia="Century Gothic" w:hAnsi="Century Gothic" w:cs="Century Gothic"/>
      <w:sz w:val="20"/>
      <w:szCs w:val="20"/>
      <w:lang w:eastAsia="es-ES" w:bidi="es-ES"/>
    </w:rPr>
  </w:style>
  <w:style w:type="character" w:customStyle="1" w:styleId="TextoindependienteCar">
    <w:name w:val="Texto independiente Car"/>
    <w:basedOn w:val="Fuentedeprrafopredeter"/>
    <w:link w:val="Textoindependiente"/>
    <w:uiPriority w:val="1"/>
    <w:rsid w:val="00E136C4"/>
    <w:rPr>
      <w:rFonts w:ascii="Century Gothic" w:eastAsia="Century Gothic" w:hAnsi="Century Gothic" w:cs="Century Gothic"/>
      <w:sz w:val="20"/>
      <w:szCs w:val="20"/>
      <w:lang w:eastAsia="es-ES" w:bidi="es-ES"/>
    </w:rPr>
  </w:style>
  <w:style w:type="character" w:customStyle="1" w:styleId="TextocomentarioCar">
    <w:name w:val="Texto comentario Car"/>
    <w:basedOn w:val="Fuentedeprrafopredeter"/>
    <w:link w:val="Textocomentario"/>
    <w:uiPriority w:val="99"/>
    <w:rsid w:val="00E136C4"/>
    <w:rPr>
      <w:rFonts w:ascii="Century Gothic" w:eastAsia="Century Gothic" w:hAnsi="Century Gothic" w:cs="Century Gothic"/>
      <w:sz w:val="20"/>
      <w:szCs w:val="20"/>
      <w:lang w:eastAsia="es-ES" w:bidi="es-ES"/>
    </w:rPr>
  </w:style>
  <w:style w:type="paragraph" w:styleId="Textocomentario">
    <w:name w:val="annotation text"/>
    <w:basedOn w:val="Normal"/>
    <w:link w:val="TextocomentarioCar"/>
    <w:uiPriority w:val="99"/>
    <w:unhideWhenUsed/>
    <w:rsid w:val="00E136C4"/>
    <w:pPr>
      <w:widowControl w:val="0"/>
      <w:autoSpaceDE w:val="0"/>
      <w:autoSpaceDN w:val="0"/>
      <w:spacing w:after="0" w:line="240" w:lineRule="auto"/>
    </w:pPr>
    <w:rPr>
      <w:rFonts w:ascii="Century Gothic" w:eastAsia="Century Gothic" w:hAnsi="Century Gothic" w:cs="Century Gothic"/>
      <w:sz w:val="20"/>
      <w:szCs w:val="20"/>
      <w:lang w:eastAsia="es-ES" w:bidi="es-ES"/>
    </w:rPr>
  </w:style>
  <w:style w:type="character" w:customStyle="1" w:styleId="AsuntodelcomentarioCar">
    <w:name w:val="Asunto del comentario Car"/>
    <w:basedOn w:val="TextocomentarioCar"/>
    <w:link w:val="Asuntodelcomentario"/>
    <w:uiPriority w:val="99"/>
    <w:semiHidden/>
    <w:rsid w:val="00E136C4"/>
    <w:rPr>
      <w:rFonts w:ascii="Century Gothic" w:eastAsia="Century Gothic" w:hAnsi="Century Gothic" w:cs="Century Gothic"/>
      <w:b/>
      <w:bCs/>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E136C4"/>
    <w:rPr>
      <w:b/>
      <w:bCs/>
    </w:rPr>
  </w:style>
  <w:style w:type="character" w:customStyle="1" w:styleId="TextocomentarioCar1">
    <w:name w:val="Texto comentario Car1"/>
    <w:basedOn w:val="Fuentedeprrafopredeter"/>
    <w:uiPriority w:val="99"/>
    <w:semiHidden/>
    <w:rsid w:val="00A955FA"/>
    <w:rPr>
      <w:sz w:val="20"/>
      <w:szCs w:val="20"/>
      <w:lang w:val="es-ES"/>
    </w:rPr>
  </w:style>
  <w:style w:type="character" w:customStyle="1" w:styleId="AsuntodelcomentarioCar1">
    <w:name w:val="Asunto del comentario Car1"/>
    <w:basedOn w:val="TextocomentarioCar1"/>
    <w:uiPriority w:val="99"/>
    <w:semiHidden/>
    <w:rsid w:val="00A955FA"/>
    <w:rPr>
      <w:b/>
      <w:bCs/>
      <w:sz w:val="20"/>
      <w:szCs w:val="20"/>
      <w:lang w:val="es-ES"/>
    </w:rPr>
  </w:style>
  <w:style w:type="paragraph" w:customStyle="1" w:styleId="paragraph">
    <w:name w:val="paragraph"/>
    <w:basedOn w:val="Normal"/>
    <w:uiPriority w:val="99"/>
    <w:rsid w:val="00A955FA"/>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eop">
    <w:name w:val="eop"/>
    <w:basedOn w:val="Fuentedeprrafopredeter"/>
    <w:rsid w:val="00A955FA"/>
  </w:style>
  <w:style w:type="character" w:customStyle="1" w:styleId="normaltextrun">
    <w:name w:val="normaltextrun"/>
    <w:basedOn w:val="Fuentedeprrafopredeter"/>
    <w:rsid w:val="00A955FA"/>
  </w:style>
  <w:style w:type="paragraph" w:customStyle="1" w:styleId="msonormal0">
    <w:name w:val="msonormal"/>
    <w:basedOn w:val="Normal"/>
    <w:rsid w:val="00A955FA"/>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xl65">
    <w:name w:val="xl65"/>
    <w:basedOn w:val="Normal"/>
    <w:rsid w:val="00A955FA"/>
    <w:pP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66">
    <w:name w:val="xl66"/>
    <w:basedOn w:val="Normal"/>
    <w:rsid w:val="00A955FA"/>
    <w:pPr>
      <w:pBdr>
        <w:top w:val="single" w:sz="4" w:space="0" w:color="auto"/>
        <w:lef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67">
    <w:name w:val="xl67"/>
    <w:basedOn w:val="Normal"/>
    <w:rsid w:val="00A955FA"/>
    <w:pPr>
      <w:pBdr>
        <w:top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68">
    <w:name w:val="xl68"/>
    <w:basedOn w:val="Normal"/>
    <w:rsid w:val="00A955FA"/>
    <w:pPr>
      <w:pBdr>
        <w:top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69">
    <w:name w:val="xl69"/>
    <w:basedOn w:val="Normal"/>
    <w:uiPriority w:val="99"/>
    <w:rsid w:val="00A955FA"/>
    <w:pPr>
      <w:pBdr>
        <w:top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70">
    <w:name w:val="xl70"/>
    <w:basedOn w:val="Normal"/>
    <w:uiPriority w:val="99"/>
    <w:rsid w:val="00A955F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s-CL" w:eastAsia="es-CL"/>
    </w:rPr>
  </w:style>
  <w:style w:type="paragraph" w:customStyle="1" w:styleId="xl71">
    <w:name w:val="xl71"/>
    <w:basedOn w:val="Normal"/>
    <w:uiPriority w:val="99"/>
    <w:rsid w:val="00A955F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s-CL" w:eastAsia="es-CL"/>
    </w:rPr>
  </w:style>
  <w:style w:type="paragraph" w:customStyle="1" w:styleId="xl72">
    <w:name w:val="xl72"/>
    <w:basedOn w:val="Normal"/>
    <w:uiPriority w:val="99"/>
    <w:rsid w:val="00A955F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s-CL" w:eastAsia="es-CL"/>
    </w:rPr>
  </w:style>
  <w:style w:type="paragraph" w:customStyle="1" w:styleId="xl73">
    <w:name w:val="xl73"/>
    <w:basedOn w:val="Normal"/>
    <w:uiPriority w:val="99"/>
    <w:rsid w:val="00A955FA"/>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4">
    <w:name w:val="xl74"/>
    <w:basedOn w:val="Normal"/>
    <w:uiPriority w:val="99"/>
    <w:rsid w:val="00A955FA"/>
    <w:pP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5">
    <w:name w:val="xl75"/>
    <w:basedOn w:val="Normal"/>
    <w:uiPriority w:val="99"/>
    <w:rsid w:val="00A955F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6">
    <w:name w:val="xl76"/>
    <w:basedOn w:val="Normal"/>
    <w:uiPriority w:val="99"/>
    <w:rsid w:val="00A955F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7">
    <w:name w:val="xl77"/>
    <w:basedOn w:val="Normal"/>
    <w:uiPriority w:val="99"/>
    <w:rsid w:val="00A955F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8">
    <w:name w:val="xl78"/>
    <w:basedOn w:val="Normal"/>
    <w:uiPriority w:val="99"/>
    <w:rsid w:val="00A955F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79">
    <w:name w:val="xl79"/>
    <w:basedOn w:val="Normal"/>
    <w:uiPriority w:val="99"/>
    <w:rsid w:val="00A955F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80">
    <w:name w:val="xl80"/>
    <w:basedOn w:val="Normal"/>
    <w:uiPriority w:val="99"/>
    <w:rsid w:val="00A955FA"/>
    <w:pP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81">
    <w:name w:val="xl81"/>
    <w:basedOn w:val="Normal"/>
    <w:uiPriority w:val="99"/>
    <w:rsid w:val="00A955F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82">
    <w:name w:val="xl82"/>
    <w:basedOn w:val="Normal"/>
    <w:uiPriority w:val="99"/>
    <w:rsid w:val="00A955FA"/>
    <w:pP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customStyle="1" w:styleId="xl83">
    <w:name w:val="xl83"/>
    <w:basedOn w:val="Normal"/>
    <w:uiPriority w:val="99"/>
    <w:rsid w:val="00A955FA"/>
    <w:pPr>
      <w:pBdr>
        <w:top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84">
    <w:name w:val="xl84"/>
    <w:basedOn w:val="Normal"/>
    <w:uiPriority w:val="99"/>
    <w:rsid w:val="00A955F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s-CL" w:eastAsia="es-CL"/>
    </w:rPr>
  </w:style>
  <w:style w:type="paragraph" w:customStyle="1" w:styleId="xl63">
    <w:name w:val="xl63"/>
    <w:basedOn w:val="Normal"/>
    <w:rsid w:val="00A955FA"/>
    <w:pPr>
      <w:pBdr>
        <w:top w:val="single" w:sz="4" w:space="0" w:color="auto"/>
        <w:lef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64">
    <w:name w:val="xl64"/>
    <w:basedOn w:val="Normal"/>
    <w:rsid w:val="00A955FA"/>
    <w:pPr>
      <w:pBdr>
        <w:top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val="es-CL" w:eastAsia="es-CL"/>
    </w:rPr>
  </w:style>
  <w:style w:type="paragraph" w:customStyle="1" w:styleId="xl85">
    <w:name w:val="xl85"/>
    <w:basedOn w:val="Normal"/>
    <w:uiPriority w:val="99"/>
    <w:rsid w:val="00A955F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CL" w:eastAsia="es-CL"/>
    </w:rPr>
  </w:style>
  <w:style w:type="paragraph" w:styleId="NormalWeb">
    <w:name w:val="Normal (Web)"/>
    <w:basedOn w:val="Normal"/>
    <w:uiPriority w:val="99"/>
    <w:semiHidden/>
    <w:unhideWhenUsed/>
    <w:rsid w:val="009B1C9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Refdecomentario">
    <w:name w:val="annotation reference"/>
    <w:basedOn w:val="Fuentedeprrafopredeter"/>
    <w:uiPriority w:val="99"/>
    <w:semiHidden/>
    <w:unhideWhenUsed/>
    <w:rsid w:val="006F2649"/>
    <w:rPr>
      <w:sz w:val="16"/>
      <w:szCs w:val="16"/>
    </w:rPr>
  </w:style>
  <w:style w:type="paragraph" w:styleId="Sinespaciado">
    <w:name w:val="No Spacing"/>
    <w:uiPriority w:val="1"/>
    <w:qFormat/>
    <w:rsid w:val="00B22F0C"/>
    <w:pPr>
      <w:spacing w:after="0" w:line="240" w:lineRule="auto"/>
    </w:pPr>
  </w:style>
  <w:style w:type="numbering" w:customStyle="1" w:styleId="Sinlista1">
    <w:name w:val="Sin lista1"/>
    <w:next w:val="Sinlista"/>
    <w:uiPriority w:val="99"/>
    <w:semiHidden/>
    <w:unhideWhenUsed/>
    <w:rsid w:val="00B22F0C"/>
  </w:style>
  <w:style w:type="table" w:customStyle="1" w:styleId="Tablaconcuadrcula1">
    <w:name w:val="Tabla con cuadrícula1"/>
    <w:basedOn w:val="Tablanormal"/>
    <w:next w:val="Tablaconcuadrcula"/>
    <w:uiPriority w:val="39"/>
    <w:rsid w:val="00B22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22F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8866649283269946459gmail-pa5">
    <w:name w:val="m_8866649283269946459gmail-pa5"/>
    <w:basedOn w:val="Normal"/>
    <w:uiPriority w:val="99"/>
    <w:rsid w:val="00B22F0C"/>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m8866649283269946459gmail-a2">
    <w:name w:val="m_8866649283269946459gmail-a2"/>
    <w:basedOn w:val="Fuentedeprrafopredeter"/>
    <w:rsid w:val="00B22F0C"/>
  </w:style>
  <w:style w:type="character" w:styleId="Hipervnculo">
    <w:name w:val="Hyperlink"/>
    <w:basedOn w:val="Fuentedeprrafopredeter"/>
    <w:uiPriority w:val="99"/>
    <w:unhideWhenUsed/>
    <w:rsid w:val="00B22F0C"/>
    <w:rPr>
      <w:color w:val="0563C1"/>
      <w:u w:val="single"/>
    </w:rPr>
  </w:style>
  <w:style w:type="character" w:styleId="Hipervnculovisitado">
    <w:name w:val="FollowedHyperlink"/>
    <w:basedOn w:val="Fuentedeprrafopredeter"/>
    <w:uiPriority w:val="99"/>
    <w:semiHidden/>
    <w:unhideWhenUsed/>
    <w:rsid w:val="00B22F0C"/>
    <w:rPr>
      <w:color w:val="954F72"/>
      <w:u w:val="single"/>
    </w:rPr>
  </w:style>
  <w:style w:type="paragraph" w:styleId="Revisin">
    <w:name w:val="Revision"/>
    <w:hidden/>
    <w:uiPriority w:val="99"/>
    <w:semiHidden/>
    <w:rsid w:val="00B22F0C"/>
    <w:pPr>
      <w:spacing w:after="0" w:line="240" w:lineRule="auto"/>
    </w:pPr>
  </w:style>
  <w:style w:type="numbering" w:customStyle="1" w:styleId="Sinlista11">
    <w:name w:val="Sin lista11"/>
    <w:next w:val="Sinlista"/>
    <w:uiPriority w:val="99"/>
    <w:semiHidden/>
    <w:unhideWhenUsed/>
    <w:rsid w:val="00B22F0C"/>
  </w:style>
  <w:style w:type="character" w:styleId="Mencinsinresolver">
    <w:name w:val="Unresolved Mention"/>
    <w:basedOn w:val="Fuentedeprrafopredeter"/>
    <w:uiPriority w:val="99"/>
    <w:semiHidden/>
    <w:unhideWhenUsed/>
    <w:rsid w:val="00B22F0C"/>
    <w:rPr>
      <w:color w:val="605E5C"/>
      <w:shd w:val="clear" w:color="auto" w:fill="E1DFDD"/>
    </w:rPr>
  </w:style>
  <w:style w:type="paragraph" w:customStyle="1" w:styleId="xl99">
    <w:name w:val="xl99"/>
    <w:basedOn w:val="Normal"/>
    <w:rsid w:val="00E557A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100">
    <w:name w:val="xl100"/>
    <w:basedOn w:val="Normal"/>
    <w:rsid w:val="00E55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CL" w:eastAsia="es-CL"/>
    </w:rPr>
  </w:style>
  <w:style w:type="character" w:customStyle="1" w:styleId="Mencinsinresolver1">
    <w:name w:val="Mención sin resolver1"/>
    <w:basedOn w:val="Fuentedeprrafopredeter"/>
    <w:uiPriority w:val="99"/>
    <w:semiHidden/>
    <w:unhideWhenUsed/>
    <w:rsid w:val="00E557A2"/>
    <w:rPr>
      <w:color w:val="605E5C"/>
      <w:shd w:val="clear" w:color="auto" w:fill="E1DFDD"/>
    </w:rPr>
  </w:style>
  <w:style w:type="paragraph" w:customStyle="1" w:styleId="xl101">
    <w:name w:val="xl101"/>
    <w:basedOn w:val="Normal"/>
    <w:rsid w:val="00E557A2"/>
    <w:pPr>
      <w:pBdr>
        <w:top w:val="single" w:sz="4" w:space="0" w:color="auto"/>
        <w:left w:val="single" w:sz="4" w:space="0" w:color="auto"/>
        <w:bottom w:val="single" w:sz="4" w:space="0" w:color="4472C4"/>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table" w:customStyle="1" w:styleId="Tablaconcuadrcula2">
    <w:name w:val="Tabla con cuadrícula2"/>
    <w:basedOn w:val="Tablanormal"/>
    <w:next w:val="Tablaconcuadrcula"/>
    <w:uiPriority w:val="39"/>
    <w:rsid w:val="00E55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55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102">
    <w:name w:val="xl102"/>
    <w:basedOn w:val="Normal"/>
    <w:rsid w:val="00E557A2"/>
    <w:pPr>
      <w:pBdr>
        <w:top w:val="single" w:sz="4" w:space="0" w:color="auto"/>
        <w:left w:val="single" w:sz="4" w:space="0" w:color="auto"/>
        <w:bottom w:val="single" w:sz="4" w:space="0" w:color="4472C4"/>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CL" w:eastAsia="es-CL"/>
    </w:rPr>
  </w:style>
  <w:style w:type="table" w:customStyle="1" w:styleId="Tablaconcuadrcula11">
    <w:name w:val="Tabla con cuadrícula11"/>
    <w:basedOn w:val="Tablanormal"/>
    <w:next w:val="Tablaconcuadrcula"/>
    <w:uiPriority w:val="39"/>
    <w:rsid w:val="00E55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55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103">
    <w:name w:val="xl103"/>
    <w:basedOn w:val="Normal"/>
    <w:rsid w:val="00E557A2"/>
    <w:pPr>
      <w:pBdr>
        <w:top w:val="single" w:sz="4" w:space="0" w:color="auto"/>
        <w:left w:val="single" w:sz="4" w:space="0" w:color="auto"/>
        <w:bottom w:val="single" w:sz="4" w:space="0" w:color="4472C4"/>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86">
    <w:name w:val="xl86"/>
    <w:basedOn w:val="Normal"/>
    <w:rsid w:val="00E557A2"/>
    <w:pPr>
      <w:pBdr>
        <w:top w:val="single" w:sz="4" w:space="0" w:color="000000"/>
        <w:lef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s-CL" w:eastAsia="es-CL"/>
    </w:rPr>
  </w:style>
  <w:style w:type="paragraph" w:customStyle="1" w:styleId="xl87">
    <w:name w:val="xl87"/>
    <w:basedOn w:val="Normal"/>
    <w:rsid w:val="00E557A2"/>
    <w:pPr>
      <w:pBdr>
        <w:top w:val="single" w:sz="4" w:space="0" w:color="000000"/>
        <w:lef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val="es-CL" w:eastAsia="es-CL"/>
    </w:rPr>
  </w:style>
  <w:style w:type="paragraph" w:customStyle="1" w:styleId="xl88">
    <w:name w:val="xl88"/>
    <w:basedOn w:val="Normal"/>
    <w:rsid w:val="00E557A2"/>
    <w:pPr>
      <w:pBdr>
        <w:top w:val="single" w:sz="4" w:space="0" w:color="000000"/>
        <w:lef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val="es-CL" w:eastAsia="es-CL"/>
    </w:rPr>
  </w:style>
  <w:style w:type="paragraph" w:customStyle="1" w:styleId="xl89">
    <w:name w:val="xl89"/>
    <w:basedOn w:val="Normal"/>
    <w:rsid w:val="00E557A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90">
    <w:name w:val="xl90"/>
    <w:basedOn w:val="Normal"/>
    <w:rsid w:val="00E55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CL" w:eastAsia="es-CL"/>
    </w:rPr>
  </w:style>
  <w:style w:type="paragraph" w:customStyle="1" w:styleId="xl91">
    <w:name w:val="xl91"/>
    <w:basedOn w:val="Normal"/>
    <w:rsid w:val="00E557A2"/>
    <w:pPr>
      <w:pBdr>
        <w:top w:val="single" w:sz="4" w:space="0" w:color="auto"/>
        <w:left w:val="single" w:sz="4" w:space="0" w:color="auto"/>
        <w:bottom w:val="single" w:sz="4" w:space="0" w:color="4472C4"/>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92">
    <w:name w:val="xl92"/>
    <w:basedOn w:val="Normal"/>
    <w:rsid w:val="00E557A2"/>
    <w:pPr>
      <w:pBdr>
        <w:top w:val="single" w:sz="4" w:space="0" w:color="auto"/>
        <w:left w:val="single" w:sz="4" w:space="0" w:color="auto"/>
        <w:bottom w:val="single" w:sz="4" w:space="0" w:color="4472C4"/>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CL" w:eastAsia="es-CL"/>
    </w:rPr>
  </w:style>
  <w:style w:type="paragraph" w:customStyle="1" w:styleId="xl93">
    <w:name w:val="xl93"/>
    <w:basedOn w:val="Normal"/>
    <w:rsid w:val="00E557A2"/>
    <w:pPr>
      <w:pBdr>
        <w:top w:val="single" w:sz="4" w:space="0" w:color="auto"/>
        <w:left w:val="single" w:sz="4" w:space="0" w:color="auto"/>
        <w:bottom w:val="single" w:sz="4" w:space="0" w:color="4472C4"/>
      </w:pBdr>
      <w:spacing w:before="100" w:beforeAutospacing="1" w:after="100" w:afterAutospacing="1" w:line="240" w:lineRule="auto"/>
    </w:pPr>
    <w:rPr>
      <w:rFonts w:ascii="Times New Roman" w:eastAsia="Times New Roman" w:hAnsi="Times New Roman" w:cs="Times New Roman"/>
      <w:sz w:val="16"/>
      <w:szCs w:val="16"/>
      <w:lang w:val="es-CL" w:eastAsia="es-CL"/>
    </w:rPr>
  </w:style>
  <w:style w:type="paragraph" w:customStyle="1" w:styleId="xl94">
    <w:name w:val="xl94"/>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95">
    <w:name w:val="xl95"/>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96">
    <w:name w:val="xl96"/>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97">
    <w:name w:val="xl97"/>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98">
    <w:name w:val="xl98"/>
    <w:basedOn w:val="Normal"/>
    <w:rsid w:val="00E557A2"/>
    <w:pPr>
      <w:pBdr>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104">
    <w:name w:val="xl104"/>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105">
    <w:name w:val="xl105"/>
    <w:basedOn w:val="Normal"/>
    <w:rsid w:val="00E557A2"/>
    <w:pPr>
      <w:pBdr>
        <w:top w:val="single" w:sz="4" w:space="0" w:color="808080"/>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106">
    <w:name w:val="xl106"/>
    <w:basedOn w:val="Normal"/>
    <w:rsid w:val="00E557A2"/>
    <w:pPr>
      <w:pBdr>
        <w:left w:val="single" w:sz="4" w:space="0" w:color="808080"/>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val="es-CL" w:eastAsia="es-CL"/>
    </w:rPr>
  </w:style>
  <w:style w:type="paragraph" w:customStyle="1" w:styleId="xl107">
    <w:name w:val="xl107"/>
    <w:basedOn w:val="Normal"/>
    <w:rsid w:val="00E557A2"/>
    <w:pPr>
      <w:pBdr>
        <w:top w:val="single" w:sz="4" w:space="0" w:color="000000"/>
        <w:left w:val="single" w:sz="4" w:space="0" w:color="000000"/>
      </w:pBdr>
      <w:spacing w:before="100" w:beforeAutospacing="1" w:after="100" w:afterAutospacing="1" w:line="240" w:lineRule="auto"/>
      <w:jc w:val="center"/>
    </w:pPr>
    <w:rPr>
      <w:rFonts w:ascii="Calibri" w:eastAsia="Times New Roman" w:hAnsi="Calibri" w:cs="Calibri"/>
      <w:color w:val="000000"/>
      <w:sz w:val="24"/>
      <w:szCs w:val="24"/>
      <w:lang w:val="es-CL" w:eastAsia="es-CL"/>
    </w:rPr>
  </w:style>
  <w:style w:type="paragraph" w:customStyle="1" w:styleId="xl108">
    <w:name w:val="xl108"/>
    <w:basedOn w:val="Normal"/>
    <w:rsid w:val="00E55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s-CL" w:eastAsia="es-CL"/>
    </w:rPr>
  </w:style>
  <w:style w:type="paragraph" w:customStyle="1" w:styleId="xl109">
    <w:name w:val="xl109"/>
    <w:basedOn w:val="Normal"/>
    <w:rsid w:val="00E557A2"/>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s-CL" w:eastAsia="es-CL"/>
    </w:rPr>
  </w:style>
  <w:style w:type="paragraph" w:customStyle="1" w:styleId="xl110">
    <w:name w:val="xl110"/>
    <w:basedOn w:val="Normal"/>
    <w:rsid w:val="00E557A2"/>
    <w:pPr>
      <w:pBdr>
        <w:top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lang w:val="es-CL" w:eastAsia="es-CL"/>
    </w:rPr>
  </w:style>
  <w:style w:type="paragraph" w:customStyle="1" w:styleId="xl111">
    <w:name w:val="xl111"/>
    <w:basedOn w:val="Normal"/>
    <w:rsid w:val="00E55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s-CL" w:eastAsia="es-CL"/>
    </w:rPr>
  </w:style>
  <w:style w:type="paragraph" w:customStyle="1" w:styleId="xl112">
    <w:name w:val="xl112"/>
    <w:basedOn w:val="Normal"/>
    <w:rsid w:val="00E557A2"/>
    <w:pPr>
      <w:pBdr>
        <w:top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val="es-CL" w:eastAsia="es-CL"/>
    </w:rPr>
  </w:style>
  <w:style w:type="paragraph" w:customStyle="1" w:styleId="xl113">
    <w:name w:val="xl113"/>
    <w:basedOn w:val="Normal"/>
    <w:rsid w:val="00E557A2"/>
    <w:pPr>
      <w:pBdr>
        <w:top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s-CL" w:eastAsia="es-CL"/>
    </w:rPr>
  </w:style>
  <w:style w:type="paragraph" w:customStyle="1" w:styleId="xl114">
    <w:name w:val="xl114"/>
    <w:basedOn w:val="Normal"/>
    <w:rsid w:val="00E557A2"/>
    <w:pPr>
      <w:pBdr>
        <w:top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s-CL" w:eastAsia="es-CL"/>
    </w:rPr>
  </w:style>
  <w:style w:type="paragraph" w:customStyle="1" w:styleId="xl115">
    <w:name w:val="xl115"/>
    <w:basedOn w:val="Normal"/>
    <w:rsid w:val="00E557A2"/>
    <w:pPr>
      <w:pBdr>
        <w:top w:val="single" w:sz="4" w:space="0" w:color="000000"/>
      </w:pBdr>
      <w:spacing w:before="100" w:beforeAutospacing="1" w:after="100" w:afterAutospacing="1" w:line="240" w:lineRule="auto"/>
    </w:pPr>
    <w:rPr>
      <w:rFonts w:ascii="Calibri" w:eastAsia="Times New Roman" w:hAnsi="Calibri" w:cs="Calibri"/>
      <w:color w:val="000000"/>
      <w:sz w:val="24"/>
      <w:szCs w:val="24"/>
      <w:lang w:val="es-CL" w:eastAsia="es-CL"/>
    </w:rPr>
  </w:style>
  <w:style w:type="paragraph" w:customStyle="1" w:styleId="xl116">
    <w:name w:val="xl116"/>
    <w:basedOn w:val="Normal"/>
    <w:rsid w:val="00E557A2"/>
    <w:pPr>
      <w:pBdr>
        <w:left w:val="single" w:sz="4" w:space="0" w:color="808080"/>
        <w:right w:val="single" w:sz="4" w:space="0" w:color="808080"/>
      </w:pBdr>
      <w:shd w:val="clear" w:color="000000" w:fill="44546A"/>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es-CL" w:eastAsia="es-CL"/>
    </w:rPr>
  </w:style>
  <w:style w:type="paragraph" w:customStyle="1" w:styleId="xl117">
    <w:name w:val="xl117"/>
    <w:basedOn w:val="Normal"/>
    <w:rsid w:val="00E55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s-CL" w:eastAsia="es-CL"/>
    </w:rPr>
  </w:style>
  <w:style w:type="paragraph" w:customStyle="1" w:styleId="xl118">
    <w:name w:val="xl118"/>
    <w:basedOn w:val="Normal"/>
    <w:rsid w:val="00E557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s-CL" w:eastAsia="es-CL"/>
    </w:rPr>
  </w:style>
  <w:style w:type="paragraph" w:customStyle="1" w:styleId="xl119">
    <w:name w:val="xl119"/>
    <w:basedOn w:val="Normal"/>
    <w:rsid w:val="00E557A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s-CL" w:eastAsia="es-CL"/>
    </w:rPr>
  </w:style>
  <w:style w:type="character" w:customStyle="1" w:styleId="Ttulo8Car">
    <w:name w:val="Título 8 Car"/>
    <w:basedOn w:val="Fuentedeprrafopredeter"/>
    <w:link w:val="Ttulo8"/>
    <w:uiPriority w:val="1"/>
    <w:rsid w:val="0028426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1"/>
    <w:rsid w:val="0028426D"/>
    <w:rPr>
      <w:rFonts w:asciiTheme="majorHAnsi" w:eastAsiaTheme="majorEastAsia" w:hAnsiTheme="majorHAnsi" w:cstheme="majorBidi"/>
      <w:i/>
      <w:iCs/>
      <w:color w:val="272727" w:themeColor="text1" w:themeTint="D8"/>
      <w:sz w:val="21"/>
      <w:szCs w:val="21"/>
    </w:rPr>
  </w:style>
  <w:style w:type="character" w:customStyle="1" w:styleId="Ttulo4Car">
    <w:name w:val="Título 4 Car"/>
    <w:basedOn w:val="Fuentedeprrafopredeter"/>
    <w:link w:val="Ttulo4"/>
    <w:uiPriority w:val="9"/>
    <w:rsid w:val="0028426D"/>
    <w:rPr>
      <w:rFonts w:ascii="Arial MT" w:eastAsia="Arial MT" w:hAnsi="Arial MT" w:cs="Arial MT"/>
      <w:sz w:val="56"/>
      <w:szCs w:val="56"/>
    </w:rPr>
  </w:style>
  <w:style w:type="character" w:customStyle="1" w:styleId="Ttulo5Car">
    <w:name w:val="Título 5 Car"/>
    <w:basedOn w:val="Fuentedeprrafopredeter"/>
    <w:link w:val="Ttulo5"/>
    <w:uiPriority w:val="9"/>
    <w:rsid w:val="0028426D"/>
    <w:rPr>
      <w:rFonts w:ascii="Arial MT" w:eastAsia="Arial MT" w:hAnsi="Arial MT" w:cs="Arial MT"/>
      <w:sz w:val="52"/>
      <w:szCs w:val="52"/>
    </w:rPr>
  </w:style>
  <w:style w:type="character" w:customStyle="1" w:styleId="Ttulo6Car">
    <w:name w:val="Título 6 Car"/>
    <w:basedOn w:val="Fuentedeprrafopredeter"/>
    <w:link w:val="Ttulo6"/>
    <w:uiPriority w:val="9"/>
    <w:rsid w:val="0028426D"/>
    <w:rPr>
      <w:rFonts w:ascii="Calibri" w:eastAsia="Calibri" w:hAnsi="Calibri" w:cs="Calibri"/>
      <w:b/>
      <w:bCs/>
      <w:sz w:val="36"/>
      <w:szCs w:val="36"/>
    </w:rPr>
  </w:style>
  <w:style w:type="character" w:customStyle="1" w:styleId="Ttulo7Car">
    <w:name w:val="Título 7 Car"/>
    <w:basedOn w:val="Fuentedeprrafopredeter"/>
    <w:link w:val="Ttulo7"/>
    <w:uiPriority w:val="1"/>
    <w:rsid w:val="0028426D"/>
    <w:rPr>
      <w:rFonts w:ascii="Arial MT" w:eastAsia="Arial MT" w:hAnsi="Arial MT" w:cs="Arial MT"/>
      <w:sz w:val="21"/>
      <w:szCs w:val="21"/>
    </w:rPr>
  </w:style>
  <w:style w:type="paragraph" w:customStyle="1" w:styleId="xl120">
    <w:name w:val="xl120"/>
    <w:basedOn w:val="Normal"/>
    <w:rsid w:val="00284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es-CL" w:eastAsia="es-CL"/>
    </w:rPr>
  </w:style>
  <w:style w:type="paragraph" w:customStyle="1" w:styleId="xl121">
    <w:name w:val="xl121"/>
    <w:basedOn w:val="Normal"/>
    <w:rsid w:val="0028426D"/>
    <w:pPr>
      <w:pBdr>
        <w:top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s-CL" w:eastAsia="es-CL"/>
    </w:rPr>
  </w:style>
  <w:style w:type="paragraph" w:customStyle="1" w:styleId="xl122">
    <w:name w:val="xl122"/>
    <w:basedOn w:val="Normal"/>
    <w:rsid w:val="00284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es-CL" w:eastAsia="es-CL"/>
    </w:rPr>
  </w:style>
  <w:style w:type="paragraph" w:customStyle="1" w:styleId="xl123">
    <w:name w:val="xl123"/>
    <w:basedOn w:val="Normal"/>
    <w:rsid w:val="00284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1443">
      <w:bodyDiv w:val="1"/>
      <w:marLeft w:val="0"/>
      <w:marRight w:val="0"/>
      <w:marTop w:val="0"/>
      <w:marBottom w:val="0"/>
      <w:divBdr>
        <w:top w:val="none" w:sz="0" w:space="0" w:color="auto"/>
        <w:left w:val="none" w:sz="0" w:space="0" w:color="auto"/>
        <w:bottom w:val="none" w:sz="0" w:space="0" w:color="auto"/>
        <w:right w:val="none" w:sz="0" w:space="0" w:color="auto"/>
      </w:divBdr>
    </w:div>
    <w:div w:id="34619509">
      <w:bodyDiv w:val="1"/>
      <w:marLeft w:val="0"/>
      <w:marRight w:val="0"/>
      <w:marTop w:val="0"/>
      <w:marBottom w:val="0"/>
      <w:divBdr>
        <w:top w:val="none" w:sz="0" w:space="0" w:color="auto"/>
        <w:left w:val="none" w:sz="0" w:space="0" w:color="auto"/>
        <w:bottom w:val="none" w:sz="0" w:space="0" w:color="auto"/>
        <w:right w:val="none" w:sz="0" w:space="0" w:color="auto"/>
      </w:divBdr>
    </w:div>
    <w:div w:id="38752062">
      <w:bodyDiv w:val="1"/>
      <w:marLeft w:val="0"/>
      <w:marRight w:val="0"/>
      <w:marTop w:val="0"/>
      <w:marBottom w:val="0"/>
      <w:divBdr>
        <w:top w:val="none" w:sz="0" w:space="0" w:color="auto"/>
        <w:left w:val="none" w:sz="0" w:space="0" w:color="auto"/>
        <w:bottom w:val="none" w:sz="0" w:space="0" w:color="auto"/>
        <w:right w:val="none" w:sz="0" w:space="0" w:color="auto"/>
      </w:divBdr>
    </w:div>
    <w:div w:id="62919467">
      <w:bodyDiv w:val="1"/>
      <w:marLeft w:val="0"/>
      <w:marRight w:val="0"/>
      <w:marTop w:val="0"/>
      <w:marBottom w:val="0"/>
      <w:divBdr>
        <w:top w:val="none" w:sz="0" w:space="0" w:color="auto"/>
        <w:left w:val="none" w:sz="0" w:space="0" w:color="auto"/>
        <w:bottom w:val="none" w:sz="0" w:space="0" w:color="auto"/>
        <w:right w:val="none" w:sz="0" w:space="0" w:color="auto"/>
      </w:divBdr>
    </w:div>
    <w:div w:id="82844393">
      <w:bodyDiv w:val="1"/>
      <w:marLeft w:val="0"/>
      <w:marRight w:val="0"/>
      <w:marTop w:val="0"/>
      <w:marBottom w:val="0"/>
      <w:divBdr>
        <w:top w:val="none" w:sz="0" w:space="0" w:color="auto"/>
        <w:left w:val="none" w:sz="0" w:space="0" w:color="auto"/>
        <w:bottom w:val="none" w:sz="0" w:space="0" w:color="auto"/>
        <w:right w:val="none" w:sz="0" w:space="0" w:color="auto"/>
      </w:divBdr>
    </w:div>
    <w:div w:id="90442126">
      <w:bodyDiv w:val="1"/>
      <w:marLeft w:val="0"/>
      <w:marRight w:val="0"/>
      <w:marTop w:val="0"/>
      <w:marBottom w:val="0"/>
      <w:divBdr>
        <w:top w:val="none" w:sz="0" w:space="0" w:color="auto"/>
        <w:left w:val="none" w:sz="0" w:space="0" w:color="auto"/>
        <w:bottom w:val="none" w:sz="0" w:space="0" w:color="auto"/>
        <w:right w:val="none" w:sz="0" w:space="0" w:color="auto"/>
      </w:divBdr>
    </w:div>
    <w:div w:id="113404386">
      <w:bodyDiv w:val="1"/>
      <w:marLeft w:val="0"/>
      <w:marRight w:val="0"/>
      <w:marTop w:val="0"/>
      <w:marBottom w:val="0"/>
      <w:divBdr>
        <w:top w:val="none" w:sz="0" w:space="0" w:color="auto"/>
        <w:left w:val="none" w:sz="0" w:space="0" w:color="auto"/>
        <w:bottom w:val="none" w:sz="0" w:space="0" w:color="auto"/>
        <w:right w:val="none" w:sz="0" w:space="0" w:color="auto"/>
      </w:divBdr>
    </w:div>
    <w:div w:id="127475598">
      <w:bodyDiv w:val="1"/>
      <w:marLeft w:val="0"/>
      <w:marRight w:val="0"/>
      <w:marTop w:val="0"/>
      <w:marBottom w:val="0"/>
      <w:divBdr>
        <w:top w:val="none" w:sz="0" w:space="0" w:color="auto"/>
        <w:left w:val="none" w:sz="0" w:space="0" w:color="auto"/>
        <w:bottom w:val="none" w:sz="0" w:space="0" w:color="auto"/>
        <w:right w:val="none" w:sz="0" w:space="0" w:color="auto"/>
      </w:divBdr>
    </w:div>
    <w:div w:id="147094414">
      <w:bodyDiv w:val="1"/>
      <w:marLeft w:val="0"/>
      <w:marRight w:val="0"/>
      <w:marTop w:val="0"/>
      <w:marBottom w:val="0"/>
      <w:divBdr>
        <w:top w:val="none" w:sz="0" w:space="0" w:color="auto"/>
        <w:left w:val="none" w:sz="0" w:space="0" w:color="auto"/>
        <w:bottom w:val="none" w:sz="0" w:space="0" w:color="auto"/>
        <w:right w:val="none" w:sz="0" w:space="0" w:color="auto"/>
      </w:divBdr>
    </w:div>
    <w:div w:id="168258914">
      <w:bodyDiv w:val="1"/>
      <w:marLeft w:val="0"/>
      <w:marRight w:val="0"/>
      <w:marTop w:val="0"/>
      <w:marBottom w:val="0"/>
      <w:divBdr>
        <w:top w:val="none" w:sz="0" w:space="0" w:color="auto"/>
        <w:left w:val="none" w:sz="0" w:space="0" w:color="auto"/>
        <w:bottom w:val="none" w:sz="0" w:space="0" w:color="auto"/>
        <w:right w:val="none" w:sz="0" w:space="0" w:color="auto"/>
      </w:divBdr>
    </w:div>
    <w:div w:id="237635396">
      <w:bodyDiv w:val="1"/>
      <w:marLeft w:val="0"/>
      <w:marRight w:val="0"/>
      <w:marTop w:val="0"/>
      <w:marBottom w:val="0"/>
      <w:divBdr>
        <w:top w:val="none" w:sz="0" w:space="0" w:color="auto"/>
        <w:left w:val="none" w:sz="0" w:space="0" w:color="auto"/>
        <w:bottom w:val="none" w:sz="0" w:space="0" w:color="auto"/>
        <w:right w:val="none" w:sz="0" w:space="0" w:color="auto"/>
      </w:divBdr>
    </w:div>
    <w:div w:id="252322191">
      <w:bodyDiv w:val="1"/>
      <w:marLeft w:val="0"/>
      <w:marRight w:val="0"/>
      <w:marTop w:val="0"/>
      <w:marBottom w:val="0"/>
      <w:divBdr>
        <w:top w:val="none" w:sz="0" w:space="0" w:color="auto"/>
        <w:left w:val="none" w:sz="0" w:space="0" w:color="auto"/>
        <w:bottom w:val="none" w:sz="0" w:space="0" w:color="auto"/>
        <w:right w:val="none" w:sz="0" w:space="0" w:color="auto"/>
      </w:divBdr>
      <w:divsChild>
        <w:div w:id="69157087">
          <w:marLeft w:val="0"/>
          <w:marRight w:val="0"/>
          <w:marTop w:val="0"/>
          <w:marBottom w:val="0"/>
          <w:divBdr>
            <w:top w:val="none" w:sz="0" w:space="0" w:color="auto"/>
            <w:left w:val="none" w:sz="0" w:space="0" w:color="auto"/>
            <w:bottom w:val="none" w:sz="0" w:space="0" w:color="auto"/>
            <w:right w:val="none" w:sz="0" w:space="0" w:color="auto"/>
          </w:divBdr>
        </w:div>
        <w:div w:id="1274944277">
          <w:marLeft w:val="0"/>
          <w:marRight w:val="0"/>
          <w:marTop w:val="0"/>
          <w:marBottom w:val="0"/>
          <w:divBdr>
            <w:top w:val="none" w:sz="0" w:space="0" w:color="auto"/>
            <w:left w:val="none" w:sz="0" w:space="0" w:color="auto"/>
            <w:bottom w:val="none" w:sz="0" w:space="0" w:color="auto"/>
            <w:right w:val="none" w:sz="0" w:space="0" w:color="auto"/>
          </w:divBdr>
        </w:div>
      </w:divsChild>
    </w:div>
    <w:div w:id="361521058">
      <w:bodyDiv w:val="1"/>
      <w:marLeft w:val="0"/>
      <w:marRight w:val="0"/>
      <w:marTop w:val="0"/>
      <w:marBottom w:val="0"/>
      <w:divBdr>
        <w:top w:val="none" w:sz="0" w:space="0" w:color="auto"/>
        <w:left w:val="none" w:sz="0" w:space="0" w:color="auto"/>
        <w:bottom w:val="none" w:sz="0" w:space="0" w:color="auto"/>
        <w:right w:val="none" w:sz="0" w:space="0" w:color="auto"/>
      </w:divBdr>
    </w:div>
    <w:div w:id="380441878">
      <w:bodyDiv w:val="1"/>
      <w:marLeft w:val="0"/>
      <w:marRight w:val="0"/>
      <w:marTop w:val="0"/>
      <w:marBottom w:val="0"/>
      <w:divBdr>
        <w:top w:val="none" w:sz="0" w:space="0" w:color="auto"/>
        <w:left w:val="none" w:sz="0" w:space="0" w:color="auto"/>
        <w:bottom w:val="none" w:sz="0" w:space="0" w:color="auto"/>
        <w:right w:val="none" w:sz="0" w:space="0" w:color="auto"/>
      </w:divBdr>
    </w:div>
    <w:div w:id="389505061">
      <w:bodyDiv w:val="1"/>
      <w:marLeft w:val="0"/>
      <w:marRight w:val="0"/>
      <w:marTop w:val="0"/>
      <w:marBottom w:val="0"/>
      <w:divBdr>
        <w:top w:val="none" w:sz="0" w:space="0" w:color="auto"/>
        <w:left w:val="none" w:sz="0" w:space="0" w:color="auto"/>
        <w:bottom w:val="none" w:sz="0" w:space="0" w:color="auto"/>
        <w:right w:val="none" w:sz="0" w:space="0" w:color="auto"/>
      </w:divBdr>
    </w:div>
    <w:div w:id="405884063">
      <w:bodyDiv w:val="1"/>
      <w:marLeft w:val="0"/>
      <w:marRight w:val="0"/>
      <w:marTop w:val="0"/>
      <w:marBottom w:val="0"/>
      <w:divBdr>
        <w:top w:val="none" w:sz="0" w:space="0" w:color="auto"/>
        <w:left w:val="none" w:sz="0" w:space="0" w:color="auto"/>
        <w:bottom w:val="none" w:sz="0" w:space="0" w:color="auto"/>
        <w:right w:val="none" w:sz="0" w:space="0" w:color="auto"/>
      </w:divBdr>
    </w:div>
    <w:div w:id="433477777">
      <w:bodyDiv w:val="1"/>
      <w:marLeft w:val="0"/>
      <w:marRight w:val="0"/>
      <w:marTop w:val="0"/>
      <w:marBottom w:val="0"/>
      <w:divBdr>
        <w:top w:val="none" w:sz="0" w:space="0" w:color="auto"/>
        <w:left w:val="none" w:sz="0" w:space="0" w:color="auto"/>
        <w:bottom w:val="none" w:sz="0" w:space="0" w:color="auto"/>
        <w:right w:val="none" w:sz="0" w:space="0" w:color="auto"/>
      </w:divBdr>
    </w:div>
    <w:div w:id="615061368">
      <w:bodyDiv w:val="1"/>
      <w:marLeft w:val="0"/>
      <w:marRight w:val="0"/>
      <w:marTop w:val="0"/>
      <w:marBottom w:val="0"/>
      <w:divBdr>
        <w:top w:val="none" w:sz="0" w:space="0" w:color="auto"/>
        <w:left w:val="none" w:sz="0" w:space="0" w:color="auto"/>
        <w:bottom w:val="none" w:sz="0" w:space="0" w:color="auto"/>
        <w:right w:val="none" w:sz="0" w:space="0" w:color="auto"/>
      </w:divBdr>
    </w:div>
    <w:div w:id="630937271">
      <w:bodyDiv w:val="1"/>
      <w:marLeft w:val="0"/>
      <w:marRight w:val="0"/>
      <w:marTop w:val="0"/>
      <w:marBottom w:val="0"/>
      <w:divBdr>
        <w:top w:val="none" w:sz="0" w:space="0" w:color="auto"/>
        <w:left w:val="none" w:sz="0" w:space="0" w:color="auto"/>
        <w:bottom w:val="none" w:sz="0" w:space="0" w:color="auto"/>
        <w:right w:val="none" w:sz="0" w:space="0" w:color="auto"/>
      </w:divBdr>
    </w:div>
    <w:div w:id="657463894">
      <w:bodyDiv w:val="1"/>
      <w:marLeft w:val="0"/>
      <w:marRight w:val="0"/>
      <w:marTop w:val="0"/>
      <w:marBottom w:val="0"/>
      <w:divBdr>
        <w:top w:val="none" w:sz="0" w:space="0" w:color="auto"/>
        <w:left w:val="none" w:sz="0" w:space="0" w:color="auto"/>
        <w:bottom w:val="none" w:sz="0" w:space="0" w:color="auto"/>
        <w:right w:val="none" w:sz="0" w:space="0" w:color="auto"/>
      </w:divBdr>
    </w:div>
    <w:div w:id="663749683">
      <w:bodyDiv w:val="1"/>
      <w:marLeft w:val="0"/>
      <w:marRight w:val="0"/>
      <w:marTop w:val="0"/>
      <w:marBottom w:val="0"/>
      <w:divBdr>
        <w:top w:val="none" w:sz="0" w:space="0" w:color="auto"/>
        <w:left w:val="none" w:sz="0" w:space="0" w:color="auto"/>
        <w:bottom w:val="none" w:sz="0" w:space="0" w:color="auto"/>
        <w:right w:val="none" w:sz="0" w:space="0" w:color="auto"/>
      </w:divBdr>
    </w:div>
    <w:div w:id="815336644">
      <w:bodyDiv w:val="1"/>
      <w:marLeft w:val="0"/>
      <w:marRight w:val="0"/>
      <w:marTop w:val="0"/>
      <w:marBottom w:val="0"/>
      <w:divBdr>
        <w:top w:val="none" w:sz="0" w:space="0" w:color="auto"/>
        <w:left w:val="none" w:sz="0" w:space="0" w:color="auto"/>
        <w:bottom w:val="none" w:sz="0" w:space="0" w:color="auto"/>
        <w:right w:val="none" w:sz="0" w:space="0" w:color="auto"/>
      </w:divBdr>
    </w:div>
    <w:div w:id="848179561">
      <w:bodyDiv w:val="1"/>
      <w:marLeft w:val="0"/>
      <w:marRight w:val="0"/>
      <w:marTop w:val="0"/>
      <w:marBottom w:val="0"/>
      <w:divBdr>
        <w:top w:val="none" w:sz="0" w:space="0" w:color="auto"/>
        <w:left w:val="none" w:sz="0" w:space="0" w:color="auto"/>
        <w:bottom w:val="none" w:sz="0" w:space="0" w:color="auto"/>
        <w:right w:val="none" w:sz="0" w:space="0" w:color="auto"/>
      </w:divBdr>
    </w:div>
    <w:div w:id="894198913">
      <w:bodyDiv w:val="1"/>
      <w:marLeft w:val="0"/>
      <w:marRight w:val="0"/>
      <w:marTop w:val="0"/>
      <w:marBottom w:val="0"/>
      <w:divBdr>
        <w:top w:val="none" w:sz="0" w:space="0" w:color="auto"/>
        <w:left w:val="none" w:sz="0" w:space="0" w:color="auto"/>
        <w:bottom w:val="none" w:sz="0" w:space="0" w:color="auto"/>
        <w:right w:val="none" w:sz="0" w:space="0" w:color="auto"/>
      </w:divBdr>
    </w:div>
    <w:div w:id="970865908">
      <w:bodyDiv w:val="1"/>
      <w:marLeft w:val="0"/>
      <w:marRight w:val="0"/>
      <w:marTop w:val="0"/>
      <w:marBottom w:val="0"/>
      <w:divBdr>
        <w:top w:val="none" w:sz="0" w:space="0" w:color="auto"/>
        <w:left w:val="none" w:sz="0" w:space="0" w:color="auto"/>
        <w:bottom w:val="none" w:sz="0" w:space="0" w:color="auto"/>
        <w:right w:val="none" w:sz="0" w:space="0" w:color="auto"/>
      </w:divBdr>
    </w:div>
    <w:div w:id="1103110182">
      <w:bodyDiv w:val="1"/>
      <w:marLeft w:val="0"/>
      <w:marRight w:val="0"/>
      <w:marTop w:val="0"/>
      <w:marBottom w:val="0"/>
      <w:divBdr>
        <w:top w:val="none" w:sz="0" w:space="0" w:color="auto"/>
        <w:left w:val="none" w:sz="0" w:space="0" w:color="auto"/>
        <w:bottom w:val="none" w:sz="0" w:space="0" w:color="auto"/>
        <w:right w:val="none" w:sz="0" w:space="0" w:color="auto"/>
      </w:divBdr>
    </w:div>
    <w:div w:id="1128668028">
      <w:bodyDiv w:val="1"/>
      <w:marLeft w:val="0"/>
      <w:marRight w:val="0"/>
      <w:marTop w:val="0"/>
      <w:marBottom w:val="0"/>
      <w:divBdr>
        <w:top w:val="none" w:sz="0" w:space="0" w:color="auto"/>
        <w:left w:val="none" w:sz="0" w:space="0" w:color="auto"/>
        <w:bottom w:val="none" w:sz="0" w:space="0" w:color="auto"/>
        <w:right w:val="none" w:sz="0" w:space="0" w:color="auto"/>
      </w:divBdr>
    </w:div>
    <w:div w:id="1158351848">
      <w:bodyDiv w:val="1"/>
      <w:marLeft w:val="0"/>
      <w:marRight w:val="0"/>
      <w:marTop w:val="0"/>
      <w:marBottom w:val="0"/>
      <w:divBdr>
        <w:top w:val="none" w:sz="0" w:space="0" w:color="auto"/>
        <w:left w:val="none" w:sz="0" w:space="0" w:color="auto"/>
        <w:bottom w:val="none" w:sz="0" w:space="0" w:color="auto"/>
        <w:right w:val="none" w:sz="0" w:space="0" w:color="auto"/>
      </w:divBdr>
    </w:div>
    <w:div w:id="1178420111">
      <w:bodyDiv w:val="1"/>
      <w:marLeft w:val="0"/>
      <w:marRight w:val="0"/>
      <w:marTop w:val="0"/>
      <w:marBottom w:val="0"/>
      <w:divBdr>
        <w:top w:val="none" w:sz="0" w:space="0" w:color="auto"/>
        <w:left w:val="none" w:sz="0" w:space="0" w:color="auto"/>
        <w:bottom w:val="none" w:sz="0" w:space="0" w:color="auto"/>
        <w:right w:val="none" w:sz="0" w:space="0" w:color="auto"/>
      </w:divBdr>
    </w:div>
    <w:div w:id="1204363118">
      <w:bodyDiv w:val="1"/>
      <w:marLeft w:val="0"/>
      <w:marRight w:val="0"/>
      <w:marTop w:val="0"/>
      <w:marBottom w:val="0"/>
      <w:divBdr>
        <w:top w:val="none" w:sz="0" w:space="0" w:color="auto"/>
        <w:left w:val="none" w:sz="0" w:space="0" w:color="auto"/>
        <w:bottom w:val="none" w:sz="0" w:space="0" w:color="auto"/>
        <w:right w:val="none" w:sz="0" w:space="0" w:color="auto"/>
      </w:divBdr>
      <w:divsChild>
        <w:div w:id="1606300631">
          <w:marLeft w:val="0"/>
          <w:marRight w:val="0"/>
          <w:marTop w:val="0"/>
          <w:marBottom w:val="0"/>
          <w:divBdr>
            <w:top w:val="none" w:sz="0" w:space="0" w:color="auto"/>
            <w:left w:val="none" w:sz="0" w:space="0" w:color="auto"/>
            <w:bottom w:val="none" w:sz="0" w:space="0" w:color="auto"/>
            <w:right w:val="none" w:sz="0" w:space="0" w:color="auto"/>
          </w:divBdr>
        </w:div>
        <w:div w:id="1570845596">
          <w:marLeft w:val="0"/>
          <w:marRight w:val="0"/>
          <w:marTop w:val="0"/>
          <w:marBottom w:val="0"/>
          <w:divBdr>
            <w:top w:val="none" w:sz="0" w:space="0" w:color="auto"/>
            <w:left w:val="none" w:sz="0" w:space="0" w:color="auto"/>
            <w:bottom w:val="none" w:sz="0" w:space="0" w:color="auto"/>
            <w:right w:val="none" w:sz="0" w:space="0" w:color="auto"/>
          </w:divBdr>
        </w:div>
        <w:div w:id="2006666874">
          <w:marLeft w:val="0"/>
          <w:marRight w:val="0"/>
          <w:marTop w:val="0"/>
          <w:marBottom w:val="0"/>
          <w:divBdr>
            <w:top w:val="none" w:sz="0" w:space="0" w:color="auto"/>
            <w:left w:val="none" w:sz="0" w:space="0" w:color="auto"/>
            <w:bottom w:val="none" w:sz="0" w:space="0" w:color="auto"/>
            <w:right w:val="none" w:sz="0" w:space="0" w:color="auto"/>
          </w:divBdr>
        </w:div>
      </w:divsChild>
    </w:div>
    <w:div w:id="1232885761">
      <w:bodyDiv w:val="1"/>
      <w:marLeft w:val="0"/>
      <w:marRight w:val="0"/>
      <w:marTop w:val="0"/>
      <w:marBottom w:val="0"/>
      <w:divBdr>
        <w:top w:val="none" w:sz="0" w:space="0" w:color="auto"/>
        <w:left w:val="none" w:sz="0" w:space="0" w:color="auto"/>
        <w:bottom w:val="none" w:sz="0" w:space="0" w:color="auto"/>
        <w:right w:val="none" w:sz="0" w:space="0" w:color="auto"/>
      </w:divBdr>
      <w:divsChild>
        <w:div w:id="1075053307">
          <w:marLeft w:val="0"/>
          <w:marRight w:val="0"/>
          <w:marTop w:val="0"/>
          <w:marBottom w:val="0"/>
          <w:divBdr>
            <w:top w:val="none" w:sz="0" w:space="0" w:color="auto"/>
            <w:left w:val="none" w:sz="0" w:space="0" w:color="auto"/>
            <w:bottom w:val="none" w:sz="0" w:space="0" w:color="auto"/>
            <w:right w:val="none" w:sz="0" w:space="0" w:color="auto"/>
          </w:divBdr>
        </w:div>
        <w:div w:id="1437824715">
          <w:marLeft w:val="0"/>
          <w:marRight w:val="0"/>
          <w:marTop w:val="0"/>
          <w:marBottom w:val="0"/>
          <w:divBdr>
            <w:top w:val="none" w:sz="0" w:space="0" w:color="auto"/>
            <w:left w:val="none" w:sz="0" w:space="0" w:color="auto"/>
            <w:bottom w:val="none" w:sz="0" w:space="0" w:color="auto"/>
            <w:right w:val="none" w:sz="0" w:space="0" w:color="auto"/>
          </w:divBdr>
        </w:div>
        <w:div w:id="2075152261">
          <w:marLeft w:val="0"/>
          <w:marRight w:val="0"/>
          <w:marTop w:val="0"/>
          <w:marBottom w:val="0"/>
          <w:divBdr>
            <w:top w:val="none" w:sz="0" w:space="0" w:color="auto"/>
            <w:left w:val="none" w:sz="0" w:space="0" w:color="auto"/>
            <w:bottom w:val="none" w:sz="0" w:space="0" w:color="auto"/>
            <w:right w:val="none" w:sz="0" w:space="0" w:color="auto"/>
          </w:divBdr>
        </w:div>
      </w:divsChild>
    </w:div>
    <w:div w:id="1235773826">
      <w:bodyDiv w:val="1"/>
      <w:marLeft w:val="0"/>
      <w:marRight w:val="0"/>
      <w:marTop w:val="0"/>
      <w:marBottom w:val="0"/>
      <w:divBdr>
        <w:top w:val="none" w:sz="0" w:space="0" w:color="auto"/>
        <w:left w:val="none" w:sz="0" w:space="0" w:color="auto"/>
        <w:bottom w:val="none" w:sz="0" w:space="0" w:color="auto"/>
        <w:right w:val="none" w:sz="0" w:space="0" w:color="auto"/>
      </w:divBdr>
    </w:div>
    <w:div w:id="1260599432">
      <w:bodyDiv w:val="1"/>
      <w:marLeft w:val="0"/>
      <w:marRight w:val="0"/>
      <w:marTop w:val="0"/>
      <w:marBottom w:val="0"/>
      <w:divBdr>
        <w:top w:val="none" w:sz="0" w:space="0" w:color="auto"/>
        <w:left w:val="none" w:sz="0" w:space="0" w:color="auto"/>
        <w:bottom w:val="none" w:sz="0" w:space="0" w:color="auto"/>
        <w:right w:val="none" w:sz="0" w:space="0" w:color="auto"/>
      </w:divBdr>
    </w:div>
    <w:div w:id="1333266266">
      <w:bodyDiv w:val="1"/>
      <w:marLeft w:val="0"/>
      <w:marRight w:val="0"/>
      <w:marTop w:val="0"/>
      <w:marBottom w:val="0"/>
      <w:divBdr>
        <w:top w:val="none" w:sz="0" w:space="0" w:color="auto"/>
        <w:left w:val="none" w:sz="0" w:space="0" w:color="auto"/>
        <w:bottom w:val="none" w:sz="0" w:space="0" w:color="auto"/>
        <w:right w:val="none" w:sz="0" w:space="0" w:color="auto"/>
      </w:divBdr>
    </w:div>
    <w:div w:id="1401948411">
      <w:bodyDiv w:val="1"/>
      <w:marLeft w:val="0"/>
      <w:marRight w:val="0"/>
      <w:marTop w:val="0"/>
      <w:marBottom w:val="0"/>
      <w:divBdr>
        <w:top w:val="none" w:sz="0" w:space="0" w:color="auto"/>
        <w:left w:val="none" w:sz="0" w:space="0" w:color="auto"/>
        <w:bottom w:val="none" w:sz="0" w:space="0" w:color="auto"/>
        <w:right w:val="none" w:sz="0" w:space="0" w:color="auto"/>
      </w:divBdr>
    </w:div>
    <w:div w:id="1434352423">
      <w:bodyDiv w:val="1"/>
      <w:marLeft w:val="0"/>
      <w:marRight w:val="0"/>
      <w:marTop w:val="0"/>
      <w:marBottom w:val="0"/>
      <w:divBdr>
        <w:top w:val="none" w:sz="0" w:space="0" w:color="auto"/>
        <w:left w:val="none" w:sz="0" w:space="0" w:color="auto"/>
        <w:bottom w:val="none" w:sz="0" w:space="0" w:color="auto"/>
        <w:right w:val="none" w:sz="0" w:space="0" w:color="auto"/>
      </w:divBdr>
    </w:div>
    <w:div w:id="1503814688">
      <w:bodyDiv w:val="1"/>
      <w:marLeft w:val="0"/>
      <w:marRight w:val="0"/>
      <w:marTop w:val="0"/>
      <w:marBottom w:val="0"/>
      <w:divBdr>
        <w:top w:val="none" w:sz="0" w:space="0" w:color="auto"/>
        <w:left w:val="none" w:sz="0" w:space="0" w:color="auto"/>
        <w:bottom w:val="none" w:sz="0" w:space="0" w:color="auto"/>
        <w:right w:val="none" w:sz="0" w:space="0" w:color="auto"/>
      </w:divBdr>
    </w:div>
    <w:div w:id="1536697775">
      <w:bodyDiv w:val="1"/>
      <w:marLeft w:val="0"/>
      <w:marRight w:val="0"/>
      <w:marTop w:val="0"/>
      <w:marBottom w:val="0"/>
      <w:divBdr>
        <w:top w:val="none" w:sz="0" w:space="0" w:color="auto"/>
        <w:left w:val="none" w:sz="0" w:space="0" w:color="auto"/>
        <w:bottom w:val="none" w:sz="0" w:space="0" w:color="auto"/>
        <w:right w:val="none" w:sz="0" w:space="0" w:color="auto"/>
      </w:divBdr>
    </w:div>
    <w:div w:id="1549029054">
      <w:bodyDiv w:val="1"/>
      <w:marLeft w:val="0"/>
      <w:marRight w:val="0"/>
      <w:marTop w:val="0"/>
      <w:marBottom w:val="0"/>
      <w:divBdr>
        <w:top w:val="none" w:sz="0" w:space="0" w:color="auto"/>
        <w:left w:val="none" w:sz="0" w:space="0" w:color="auto"/>
        <w:bottom w:val="none" w:sz="0" w:space="0" w:color="auto"/>
        <w:right w:val="none" w:sz="0" w:space="0" w:color="auto"/>
      </w:divBdr>
    </w:div>
    <w:div w:id="1581986979">
      <w:bodyDiv w:val="1"/>
      <w:marLeft w:val="0"/>
      <w:marRight w:val="0"/>
      <w:marTop w:val="0"/>
      <w:marBottom w:val="0"/>
      <w:divBdr>
        <w:top w:val="none" w:sz="0" w:space="0" w:color="auto"/>
        <w:left w:val="none" w:sz="0" w:space="0" w:color="auto"/>
        <w:bottom w:val="none" w:sz="0" w:space="0" w:color="auto"/>
        <w:right w:val="none" w:sz="0" w:space="0" w:color="auto"/>
      </w:divBdr>
    </w:div>
    <w:div w:id="1674841999">
      <w:bodyDiv w:val="1"/>
      <w:marLeft w:val="0"/>
      <w:marRight w:val="0"/>
      <w:marTop w:val="0"/>
      <w:marBottom w:val="0"/>
      <w:divBdr>
        <w:top w:val="none" w:sz="0" w:space="0" w:color="auto"/>
        <w:left w:val="none" w:sz="0" w:space="0" w:color="auto"/>
        <w:bottom w:val="none" w:sz="0" w:space="0" w:color="auto"/>
        <w:right w:val="none" w:sz="0" w:space="0" w:color="auto"/>
      </w:divBdr>
    </w:div>
    <w:div w:id="1735162254">
      <w:bodyDiv w:val="1"/>
      <w:marLeft w:val="0"/>
      <w:marRight w:val="0"/>
      <w:marTop w:val="0"/>
      <w:marBottom w:val="0"/>
      <w:divBdr>
        <w:top w:val="none" w:sz="0" w:space="0" w:color="auto"/>
        <w:left w:val="none" w:sz="0" w:space="0" w:color="auto"/>
        <w:bottom w:val="none" w:sz="0" w:space="0" w:color="auto"/>
        <w:right w:val="none" w:sz="0" w:space="0" w:color="auto"/>
      </w:divBdr>
    </w:div>
    <w:div w:id="1742365555">
      <w:bodyDiv w:val="1"/>
      <w:marLeft w:val="0"/>
      <w:marRight w:val="0"/>
      <w:marTop w:val="0"/>
      <w:marBottom w:val="0"/>
      <w:divBdr>
        <w:top w:val="none" w:sz="0" w:space="0" w:color="auto"/>
        <w:left w:val="none" w:sz="0" w:space="0" w:color="auto"/>
        <w:bottom w:val="none" w:sz="0" w:space="0" w:color="auto"/>
        <w:right w:val="none" w:sz="0" w:space="0" w:color="auto"/>
      </w:divBdr>
    </w:div>
    <w:div w:id="1857573613">
      <w:bodyDiv w:val="1"/>
      <w:marLeft w:val="0"/>
      <w:marRight w:val="0"/>
      <w:marTop w:val="0"/>
      <w:marBottom w:val="0"/>
      <w:divBdr>
        <w:top w:val="none" w:sz="0" w:space="0" w:color="auto"/>
        <w:left w:val="none" w:sz="0" w:space="0" w:color="auto"/>
        <w:bottom w:val="none" w:sz="0" w:space="0" w:color="auto"/>
        <w:right w:val="none" w:sz="0" w:space="0" w:color="auto"/>
      </w:divBdr>
    </w:div>
    <w:div w:id="1876045247">
      <w:bodyDiv w:val="1"/>
      <w:marLeft w:val="0"/>
      <w:marRight w:val="0"/>
      <w:marTop w:val="0"/>
      <w:marBottom w:val="0"/>
      <w:divBdr>
        <w:top w:val="none" w:sz="0" w:space="0" w:color="auto"/>
        <w:left w:val="none" w:sz="0" w:space="0" w:color="auto"/>
        <w:bottom w:val="none" w:sz="0" w:space="0" w:color="auto"/>
        <w:right w:val="none" w:sz="0" w:space="0" w:color="auto"/>
      </w:divBdr>
      <w:divsChild>
        <w:div w:id="674116551">
          <w:marLeft w:val="0"/>
          <w:marRight w:val="0"/>
          <w:marTop w:val="0"/>
          <w:marBottom w:val="0"/>
          <w:divBdr>
            <w:top w:val="none" w:sz="0" w:space="0" w:color="auto"/>
            <w:left w:val="none" w:sz="0" w:space="0" w:color="auto"/>
            <w:bottom w:val="none" w:sz="0" w:space="0" w:color="auto"/>
            <w:right w:val="none" w:sz="0" w:space="0" w:color="auto"/>
          </w:divBdr>
        </w:div>
        <w:div w:id="2147163240">
          <w:marLeft w:val="0"/>
          <w:marRight w:val="0"/>
          <w:marTop w:val="0"/>
          <w:marBottom w:val="0"/>
          <w:divBdr>
            <w:top w:val="none" w:sz="0" w:space="0" w:color="auto"/>
            <w:left w:val="none" w:sz="0" w:space="0" w:color="auto"/>
            <w:bottom w:val="none" w:sz="0" w:space="0" w:color="auto"/>
            <w:right w:val="none" w:sz="0" w:space="0" w:color="auto"/>
          </w:divBdr>
        </w:div>
        <w:div w:id="1680085899">
          <w:marLeft w:val="0"/>
          <w:marRight w:val="0"/>
          <w:marTop w:val="0"/>
          <w:marBottom w:val="0"/>
          <w:divBdr>
            <w:top w:val="none" w:sz="0" w:space="0" w:color="auto"/>
            <w:left w:val="none" w:sz="0" w:space="0" w:color="auto"/>
            <w:bottom w:val="none" w:sz="0" w:space="0" w:color="auto"/>
            <w:right w:val="none" w:sz="0" w:space="0" w:color="auto"/>
          </w:divBdr>
        </w:div>
        <w:div w:id="1080374390">
          <w:marLeft w:val="0"/>
          <w:marRight w:val="0"/>
          <w:marTop w:val="0"/>
          <w:marBottom w:val="0"/>
          <w:divBdr>
            <w:top w:val="none" w:sz="0" w:space="0" w:color="auto"/>
            <w:left w:val="none" w:sz="0" w:space="0" w:color="auto"/>
            <w:bottom w:val="none" w:sz="0" w:space="0" w:color="auto"/>
            <w:right w:val="none" w:sz="0" w:space="0" w:color="auto"/>
          </w:divBdr>
        </w:div>
        <w:div w:id="783504001">
          <w:marLeft w:val="0"/>
          <w:marRight w:val="0"/>
          <w:marTop w:val="0"/>
          <w:marBottom w:val="0"/>
          <w:divBdr>
            <w:top w:val="none" w:sz="0" w:space="0" w:color="auto"/>
            <w:left w:val="none" w:sz="0" w:space="0" w:color="auto"/>
            <w:bottom w:val="none" w:sz="0" w:space="0" w:color="auto"/>
            <w:right w:val="none" w:sz="0" w:space="0" w:color="auto"/>
          </w:divBdr>
        </w:div>
        <w:div w:id="859046759">
          <w:marLeft w:val="0"/>
          <w:marRight w:val="0"/>
          <w:marTop w:val="0"/>
          <w:marBottom w:val="0"/>
          <w:divBdr>
            <w:top w:val="none" w:sz="0" w:space="0" w:color="auto"/>
            <w:left w:val="none" w:sz="0" w:space="0" w:color="auto"/>
            <w:bottom w:val="none" w:sz="0" w:space="0" w:color="auto"/>
            <w:right w:val="none" w:sz="0" w:space="0" w:color="auto"/>
          </w:divBdr>
        </w:div>
        <w:div w:id="2137676773">
          <w:marLeft w:val="0"/>
          <w:marRight w:val="0"/>
          <w:marTop w:val="0"/>
          <w:marBottom w:val="0"/>
          <w:divBdr>
            <w:top w:val="none" w:sz="0" w:space="0" w:color="auto"/>
            <w:left w:val="none" w:sz="0" w:space="0" w:color="auto"/>
            <w:bottom w:val="none" w:sz="0" w:space="0" w:color="auto"/>
            <w:right w:val="none" w:sz="0" w:space="0" w:color="auto"/>
          </w:divBdr>
        </w:div>
        <w:div w:id="29914009">
          <w:marLeft w:val="0"/>
          <w:marRight w:val="0"/>
          <w:marTop w:val="0"/>
          <w:marBottom w:val="0"/>
          <w:divBdr>
            <w:top w:val="none" w:sz="0" w:space="0" w:color="auto"/>
            <w:left w:val="none" w:sz="0" w:space="0" w:color="auto"/>
            <w:bottom w:val="none" w:sz="0" w:space="0" w:color="auto"/>
            <w:right w:val="none" w:sz="0" w:space="0" w:color="auto"/>
          </w:divBdr>
        </w:div>
        <w:div w:id="1764956263">
          <w:marLeft w:val="0"/>
          <w:marRight w:val="0"/>
          <w:marTop w:val="0"/>
          <w:marBottom w:val="0"/>
          <w:divBdr>
            <w:top w:val="none" w:sz="0" w:space="0" w:color="auto"/>
            <w:left w:val="none" w:sz="0" w:space="0" w:color="auto"/>
            <w:bottom w:val="none" w:sz="0" w:space="0" w:color="auto"/>
            <w:right w:val="none" w:sz="0" w:space="0" w:color="auto"/>
          </w:divBdr>
        </w:div>
        <w:div w:id="1103383449">
          <w:marLeft w:val="0"/>
          <w:marRight w:val="0"/>
          <w:marTop w:val="0"/>
          <w:marBottom w:val="0"/>
          <w:divBdr>
            <w:top w:val="none" w:sz="0" w:space="0" w:color="auto"/>
            <w:left w:val="none" w:sz="0" w:space="0" w:color="auto"/>
            <w:bottom w:val="none" w:sz="0" w:space="0" w:color="auto"/>
            <w:right w:val="none" w:sz="0" w:space="0" w:color="auto"/>
          </w:divBdr>
        </w:div>
        <w:div w:id="1241645107">
          <w:marLeft w:val="0"/>
          <w:marRight w:val="0"/>
          <w:marTop w:val="0"/>
          <w:marBottom w:val="0"/>
          <w:divBdr>
            <w:top w:val="none" w:sz="0" w:space="0" w:color="auto"/>
            <w:left w:val="none" w:sz="0" w:space="0" w:color="auto"/>
            <w:bottom w:val="none" w:sz="0" w:space="0" w:color="auto"/>
            <w:right w:val="none" w:sz="0" w:space="0" w:color="auto"/>
          </w:divBdr>
        </w:div>
        <w:div w:id="831290596">
          <w:marLeft w:val="0"/>
          <w:marRight w:val="0"/>
          <w:marTop w:val="0"/>
          <w:marBottom w:val="0"/>
          <w:divBdr>
            <w:top w:val="none" w:sz="0" w:space="0" w:color="auto"/>
            <w:left w:val="none" w:sz="0" w:space="0" w:color="auto"/>
            <w:bottom w:val="none" w:sz="0" w:space="0" w:color="auto"/>
            <w:right w:val="none" w:sz="0" w:space="0" w:color="auto"/>
          </w:divBdr>
        </w:div>
        <w:div w:id="1916892959">
          <w:marLeft w:val="0"/>
          <w:marRight w:val="0"/>
          <w:marTop w:val="0"/>
          <w:marBottom w:val="0"/>
          <w:divBdr>
            <w:top w:val="none" w:sz="0" w:space="0" w:color="auto"/>
            <w:left w:val="none" w:sz="0" w:space="0" w:color="auto"/>
            <w:bottom w:val="none" w:sz="0" w:space="0" w:color="auto"/>
            <w:right w:val="none" w:sz="0" w:space="0" w:color="auto"/>
          </w:divBdr>
        </w:div>
        <w:div w:id="293681324">
          <w:marLeft w:val="0"/>
          <w:marRight w:val="0"/>
          <w:marTop w:val="0"/>
          <w:marBottom w:val="0"/>
          <w:divBdr>
            <w:top w:val="none" w:sz="0" w:space="0" w:color="auto"/>
            <w:left w:val="none" w:sz="0" w:space="0" w:color="auto"/>
            <w:bottom w:val="none" w:sz="0" w:space="0" w:color="auto"/>
            <w:right w:val="none" w:sz="0" w:space="0" w:color="auto"/>
          </w:divBdr>
        </w:div>
        <w:div w:id="955527769">
          <w:marLeft w:val="0"/>
          <w:marRight w:val="0"/>
          <w:marTop w:val="0"/>
          <w:marBottom w:val="0"/>
          <w:divBdr>
            <w:top w:val="none" w:sz="0" w:space="0" w:color="auto"/>
            <w:left w:val="none" w:sz="0" w:space="0" w:color="auto"/>
            <w:bottom w:val="none" w:sz="0" w:space="0" w:color="auto"/>
            <w:right w:val="none" w:sz="0" w:space="0" w:color="auto"/>
          </w:divBdr>
        </w:div>
        <w:div w:id="338434439">
          <w:marLeft w:val="0"/>
          <w:marRight w:val="0"/>
          <w:marTop w:val="0"/>
          <w:marBottom w:val="0"/>
          <w:divBdr>
            <w:top w:val="none" w:sz="0" w:space="0" w:color="auto"/>
            <w:left w:val="none" w:sz="0" w:space="0" w:color="auto"/>
            <w:bottom w:val="none" w:sz="0" w:space="0" w:color="auto"/>
            <w:right w:val="none" w:sz="0" w:space="0" w:color="auto"/>
          </w:divBdr>
        </w:div>
      </w:divsChild>
    </w:div>
    <w:div w:id="1900435908">
      <w:bodyDiv w:val="1"/>
      <w:marLeft w:val="0"/>
      <w:marRight w:val="0"/>
      <w:marTop w:val="0"/>
      <w:marBottom w:val="0"/>
      <w:divBdr>
        <w:top w:val="none" w:sz="0" w:space="0" w:color="auto"/>
        <w:left w:val="none" w:sz="0" w:space="0" w:color="auto"/>
        <w:bottom w:val="none" w:sz="0" w:space="0" w:color="auto"/>
        <w:right w:val="none" w:sz="0" w:space="0" w:color="auto"/>
      </w:divBdr>
    </w:div>
    <w:div w:id="1937859625">
      <w:bodyDiv w:val="1"/>
      <w:marLeft w:val="0"/>
      <w:marRight w:val="0"/>
      <w:marTop w:val="0"/>
      <w:marBottom w:val="0"/>
      <w:divBdr>
        <w:top w:val="none" w:sz="0" w:space="0" w:color="auto"/>
        <w:left w:val="none" w:sz="0" w:space="0" w:color="auto"/>
        <w:bottom w:val="none" w:sz="0" w:space="0" w:color="auto"/>
        <w:right w:val="none" w:sz="0" w:space="0" w:color="auto"/>
      </w:divBdr>
    </w:div>
    <w:div w:id="2015373319">
      <w:bodyDiv w:val="1"/>
      <w:marLeft w:val="0"/>
      <w:marRight w:val="0"/>
      <w:marTop w:val="0"/>
      <w:marBottom w:val="0"/>
      <w:divBdr>
        <w:top w:val="none" w:sz="0" w:space="0" w:color="auto"/>
        <w:left w:val="none" w:sz="0" w:space="0" w:color="auto"/>
        <w:bottom w:val="none" w:sz="0" w:space="0" w:color="auto"/>
        <w:right w:val="none" w:sz="0" w:space="0" w:color="auto"/>
      </w:divBdr>
    </w:div>
    <w:div w:id="2025864207">
      <w:bodyDiv w:val="1"/>
      <w:marLeft w:val="0"/>
      <w:marRight w:val="0"/>
      <w:marTop w:val="0"/>
      <w:marBottom w:val="0"/>
      <w:divBdr>
        <w:top w:val="none" w:sz="0" w:space="0" w:color="auto"/>
        <w:left w:val="none" w:sz="0" w:space="0" w:color="auto"/>
        <w:bottom w:val="none" w:sz="0" w:space="0" w:color="auto"/>
        <w:right w:val="none" w:sz="0" w:space="0" w:color="auto"/>
      </w:divBdr>
    </w:div>
    <w:div w:id="2034109377">
      <w:bodyDiv w:val="1"/>
      <w:marLeft w:val="0"/>
      <w:marRight w:val="0"/>
      <w:marTop w:val="0"/>
      <w:marBottom w:val="0"/>
      <w:divBdr>
        <w:top w:val="none" w:sz="0" w:space="0" w:color="auto"/>
        <w:left w:val="none" w:sz="0" w:space="0" w:color="auto"/>
        <w:bottom w:val="none" w:sz="0" w:space="0" w:color="auto"/>
        <w:right w:val="none" w:sz="0" w:space="0" w:color="auto"/>
      </w:divBdr>
    </w:div>
    <w:div w:id="2035375918">
      <w:bodyDiv w:val="1"/>
      <w:marLeft w:val="0"/>
      <w:marRight w:val="0"/>
      <w:marTop w:val="0"/>
      <w:marBottom w:val="0"/>
      <w:divBdr>
        <w:top w:val="none" w:sz="0" w:space="0" w:color="auto"/>
        <w:left w:val="none" w:sz="0" w:space="0" w:color="auto"/>
        <w:bottom w:val="none" w:sz="0" w:space="0" w:color="auto"/>
        <w:right w:val="none" w:sz="0" w:space="0" w:color="auto"/>
      </w:divBdr>
    </w:div>
    <w:div w:id="2047556990">
      <w:bodyDiv w:val="1"/>
      <w:marLeft w:val="0"/>
      <w:marRight w:val="0"/>
      <w:marTop w:val="0"/>
      <w:marBottom w:val="0"/>
      <w:divBdr>
        <w:top w:val="none" w:sz="0" w:space="0" w:color="auto"/>
        <w:left w:val="none" w:sz="0" w:space="0" w:color="auto"/>
        <w:bottom w:val="none" w:sz="0" w:space="0" w:color="auto"/>
        <w:right w:val="none" w:sz="0" w:space="0" w:color="auto"/>
      </w:divBdr>
    </w:div>
    <w:div w:id="2061781718">
      <w:bodyDiv w:val="1"/>
      <w:marLeft w:val="0"/>
      <w:marRight w:val="0"/>
      <w:marTop w:val="0"/>
      <w:marBottom w:val="0"/>
      <w:divBdr>
        <w:top w:val="none" w:sz="0" w:space="0" w:color="auto"/>
        <w:left w:val="none" w:sz="0" w:space="0" w:color="auto"/>
        <w:bottom w:val="none" w:sz="0" w:space="0" w:color="auto"/>
        <w:right w:val="none" w:sz="0" w:space="0" w:color="auto"/>
      </w:divBdr>
    </w:div>
    <w:div w:id="2067795777">
      <w:bodyDiv w:val="1"/>
      <w:marLeft w:val="0"/>
      <w:marRight w:val="0"/>
      <w:marTop w:val="0"/>
      <w:marBottom w:val="0"/>
      <w:divBdr>
        <w:top w:val="none" w:sz="0" w:space="0" w:color="auto"/>
        <w:left w:val="none" w:sz="0" w:space="0" w:color="auto"/>
        <w:bottom w:val="none" w:sz="0" w:space="0" w:color="auto"/>
        <w:right w:val="none" w:sz="0" w:space="0" w:color="auto"/>
      </w:divBdr>
    </w:div>
    <w:div w:id="21087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cionpublica.gob.cl/faep-2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C81C5-8F6E-47F1-A47F-ADC08776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24</Pages>
  <Words>8640</Words>
  <Characters>47522</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Janina Mardones Carvajal</dc:creator>
  <cp:keywords/>
  <dc:description/>
  <cp:lastModifiedBy>Juan Daniel González Aracena</cp:lastModifiedBy>
  <cp:revision>50</cp:revision>
  <cp:lastPrinted>2024-04-08T20:16:00Z</cp:lastPrinted>
  <dcterms:created xsi:type="dcterms:W3CDTF">2024-07-18T14:27:00Z</dcterms:created>
  <dcterms:modified xsi:type="dcterms:W3CDTF">2024-07-31T19:03:00Z</dcterms:modified>
</cp:coreProperties>
</file>